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9E3" w:rsidRPr="00E0626B" w:rsidRDefault="00EB69E3" w:rsidP="00E0626B">
      <w:pPr>
        <w:spacing w:after="0" w:line="360" w:lineRule="auto"/>
        <w:jc w:val="both"/>
        <w:rPr>
          <w:sz w:val="28"/>
        </w:rPr>
      </w:pPr>
      <w:r w:rsidRPr="00E0626B">
        <w:rPr>
          <w:sz w:val="28"/>
        </w:rPr>
        <w:t xml:space="preserve">Monsieur le </w:t>
      </w:r>
      <w:r w:rsidR="00771F6E">
        <w:rPr>
          <w:sz w:val="28"/>
        </w:rPr>
        <w:t>sous-</w:t>
      </w:r>
      <w:r w:rsidR="002C3F08">
        <w:rPr>
          <w:sz w:val="28"/>
        </w:rPr>
        <w:t>préfet</w:t>
      </w:r>
      <w:r w:rsidR="00771F6E">
        <w:rPr>
          <w:sz w:val="28"/>
        </w:rPr>
        <w:t>, secrétaire général adjoint, représentant le préfet</w:t>
      </w:r>
      <w:r w:rsidR="00B835BB" w:rsidRPr="00E0626B">
        <w:rPr>
          <w:sz w:val="28"/>
        </w:rPr>
        <w:t xml:space="preserve"> de la région Provence-Alpes-Côte d’Azur, préfet des Bouches-du-Rhône,</w:t>
      </w:r>
    </w:p>
    <w:p w:rsidR="00294963" w:rsidRDefault="00B45B23" w:rsidP="0034397A">
      <w:pPr>
        <w:spacing w:after="0" w:line="360" w:lineRule="auto"/>
        <w:jc w:val="both"/>
        <w:rPr>
          <w:sz w:val="28"/>
        </w:rPr>
      </w:pPr>
      <w:r w:rsidRPr="00E0626B">
        <w:rPr>
          <w:sz w:val="28"/>
        </w:rPr>
        <w:t xml:space="preserve">Monsieur le général </w:t>
      </w:r>
      <w:r w:rsidR="00771F6E" w:rsidRPr="00E0626B">
        <w:rPr>
          <w:sz w:val="28"/>
        </w:rPr>
        <w:t>gouverneur militaire de Marseille</w:t>
      </w:r>
      <w:r w:rsidR="00771F6E">
        <w:rPr>
          <w:sz w:val="28"/>
        </w:rPr>
        <w:t>,</w:t>
      </w:r>
      <w:r w:rsidR="0034397A" w:rsidRPr="0034397A">
        <w:rPr>
          <w:sz w:val="28"/>
        </w:rPr>
        <w:t xml:space="preserve"> </w:t>
      </w:r>
    </w:p>
    <w:p w:rsidR="002835BB" w:rsidRDefault="002835BB" w:rsidP="002835BB">
      <w:pPr>
        <w:spacing w:after="0" w:line="360" w:lineRule="auto"/>
        <w:jc w:val="both"/>
        <w:rPr>
          <w:sz w:val="28"/>
        </w:rPr>
      </w:pPr>
      <w:r w:rsidRPr="00E0626B">
        <w:rPr>
          <w:sz w:val="28"/>
        </w:rPr>
        <w:t>M</w:t>
      </w:r>
      <w:r>
        <w:rPr>
          <w:sz w:val="28"/>
        </w:rPr>
        <w:t>adame l’adjointe au maire</w:t>
      </w:r>
      <w:r w:rsidRPr="00E0626B">
        <w:rPr>
          <w:sz w:val="28"/>
        </w:rPr>
        <w:t xml:space="preserve"> représentant </w:t>
      </w:r>
      <w:r>
        <w:rPr>
          <w:sz w:val="28"/>
        </w:rPr>
        <w:t>le</w:t>
      </w:r>
      <w:r w:rsidRPr="00E0626B">
        <w:rPr>
          <w:sz w:val="28"/>
        </w:rPr>
        <w:t xml:space="preserve"> maire de Marseille</w:t>
      </w:r>
      <w:r>
        <w:rPr>
          <w:sz w:val="28"/>
        </w:rPr>
        <w:t>,</w:t>
      </w:r>
      <w:r w:rsidRPr="00B45B23">
        <w:rPr>
          <w:sz w:val="28"/>
        </w:rPr>
        <w:t xml:space="preserve"> </w:t>
      </w:r>
    </w:p>
    <w:p w:rsidR="002835BB" w:rsidRDefault="002835BB" w:rsidP="002835BB">
      <w:pPr>
        <w:spacing w:after="0" w:line="360" w:lineRule="auto"/>
        <w:jc w:val="both"/>
        <w:rPr>
          <w:sz w:val="28"/>
        </w:rPr>
      </w:pPr>
      <w:r>
        <w:rPr>
          <w:sz w:val="28"/>
        </w:rPr>
        <w:t>Madame la vice-présidente représentant le président du conseil départemental des Bouches-du-Rhône,</w:t>
      </w:r>
    </w:p>
    <w:p w:rsidR="00F07081" w:rsidRPr="00E0626B" w:rsidRDefault="002835BB" w:rsidP="00F07081">
      <w:pPr>
        <w:spacing w:after="0" w:line="360" w:lineRule="auto"/>
        <w:jc w:val="both"/>
        <w:rPr>
          <w:sz w:val="28"/>
        </w:rPr>
      </w:pPr>
      <w:r w:rsidRPr="00E0626B">
        <w:rPr>
          <w:sz w:val="28"/>
        </w:rPr>
        <w:t xml:space="preserve">Madame la </w:t>
      </w:r>
      <w:r>
        <w:rPr>
          <w:sz w:val="28"/>
        </w:rPr>
        <w:t xml:space="preserve">conseillère régionale </w:t>
      </w:r>
      <w:r w:rsidRPr="00E0626B">
        <w:rPr>
          <w:sz w:val="28"/>
        </w:rPr>
        <w:t>représentant</w:t>
      </w:r>
      <w:r>
        <w:rPr>
          <w:sz w:val="28"/>
        </w:rPr>
        <w:t xml:space="preserve"> le </w:t>
      </w:r>
      <w:r w:rsidRPr="00E0626B">
        <w:rPr>
          <w:sz w:val="28"/>
        </w:rPr>
        <w:t>président du conseil régional</w:t>
      </w:r>
      <w:r w:rsidR="00F07081">
        <w:rPr>
          <w:sz w:val="28"/>
        </w:rPr>
        <w:t>,</w:t>
      </w:r>
      <w:r w:rsidRPr="00E0626B">
        <w:rPr>
          <w:sz w:val="28"/>
        </w:rPr>
        <w:t xml:space="preserve"> </w:t>
      </w:r>
      <w:r w:rsidR="00F07081" w:rsidRPr="00E0626B">
        <w:rPr>
          <w:sz w:val="28"/>
        </w:rPr>
        <w:t>Monsieur le général commandant la région de gendarmerie</w:t>
      </w:r>
      <w:r w:rsidR="00F07081">
        <w:rPr>
          <w:sz w:val="28"/>
        </w:rPr>
        <w:t>,</w:t>
      </w:r>
      <w:r w:rsidR="00F07081" w:rsidRPr="00E0626B">
        <w:rPr>
          <w:sz w:val="28"/>
        </w:rPr>
        <w:t xml:space="preserve">  </w:t>
      </w:r>
    </w:p>
    <w:p w:rsidR="0034397A" w:rsidRDefault="0034397A" w:rsidP="002835BB">
      <w:pPr>
        <w:spacing w:after="0" w:line="360" w:lineRule="auto"/>
        <w:jc w:val="both"/>
        <w:rPr>
          <w:sz w:val="28"/>
        </w:rPr>
      </w:pPr>
      <w:r w:rsidRPr="00E0626B">
        <w:rPr>
          <w:sz w:val="28"/>
        </w:rPr>
        <w:t>M</w:t>
      </w:r>
      <w:r>
        <w:rPr>
          <w:sz w:val="28"/>
        </w:rPr>
        <w:t>onsieur</w:t>
      </w:r>
      <w:r w:rsidRPr="00E0626B">
        <w:rPr>
          <w:sz w:val="28"/>
        </w:rPr>
        <w:t xml:space="preserve"> le premier président de</w:t>
      </w:r>
      <w:r>
        <w:rPr>
          <w:sz w:val="28"/>
        </w:rPr>
        <w:t xml:space="preserve"> la</w:t>
      </w:r>
      <w:r w:rsidRPr="00E0626B">
        <w:rPr>
          <w:sz w:val="28"/>
        </w:rPr>
        <w:t xml:space="preserve"> cour d’appel d’Aix-en-Provence</w:t>
      </w:r>
      <w:r>
        <w:rPr>
          <w:sz w:val="28"/>
        </w:rPr>
        <w:t>,</w:t>
      </w:r>
      <w:r w:rsidRPr="00B45B23">
        <w:rPr>
          <w:sz w:val="28"/>
        </w:rPr>
        <w:t xml:space="preserve"> </w:t>
      </w:r>
    </w:p>
    <w:p w:rsidR="0034397A" w:rsidRPr="00E0626B" w:rsidRDefault="0034397A" w:rsidP="0034397A">
      <w:pPr>
        <w:spacing w:after="0" w:line="360" w:lineRule="auto"/>
        <w:jc w:val="both"/>
        <w:rPr>
          <w:sz w:val="28"/>
        </w:rPr>
      </w:pPr>
      <w:r w:rsidRPr="00E0626B">
        <w:rPr>
          <w:sz w:val="28"/>
        </w:rPr>
        <w:t>M</w:t>
      </w:r>
      <w:r>
        <w:rPr>
          <w:sz w:val="28"/>
        </w:rPr>
        <w:t>onsieur</w:t>
      </w:r>
      <w:r w:rsidRPr="00E0626B">
        <w:rPr>
          <w:sz w:val="28"/>
        </w:rPr>
        <w:t xml:space="preserve"> l</w:t>
      </w:r>
      <w:r>
        <w:rPr>
          <w:sz w:val="28"/>
        </w:rPr>
        <w:t>e</w:t>
      </w:r>
      <w:r w:rsidRPr="00E0626B">
        <w:rPr>
          <w:sz w:val="28"/>
        </w:rPr>
        <w:t xml:space="preserve"> procureur général </w:t>
      </w:r>
      <w:r>
        <w:rPr>
          <w:sz w:val="28"/>
        </w:rPr>
        <w:t xml:space="preserve">par intérim </w:t>
      </w:r>
      <w:r w:rsidRPr="00E0626B">
        <w:rPr>
          <w:sz w:val="28"/>
        </w:rPr>
        <w:t>près la cour d’appel d’Aix-en-Provence</w:t>
      </w:r>
      <w:r>
        <w:rPr>
          <w:sz w:val="28"/>
        </w:rPr>
        <w:t>,</w:t>
      </w:r>
    </w:p>
    <w:p w:rsidR="00F07081" w:rsidRPr="00E0626B" w:rsidRDefault="00F07081" w:rsidP="00F07081">
      <w:pPr>
        <w:spacing w:after="0" w:line="360" w:lineRule="auto"/>
        <w:jc w:val="both"/>
        <w:rPr>
          <w:sz w:val="28"/>
        </w:rPr>
      </w:pPr>
      <w:r>
        <w:rPr>
          <w:sz w:val="28"/>
        </w:rPr>
        <w:t>Madame la vice-présidente représentant la présidente du tribunal administratif de Marseille,</w:t>
      </w:r>
    </w:p>
    <w:p w:rsidR="00F07081" w:rsidRDefault="00F07081" w:rsidP="00F07081">
      <w:pPr>
        <w:spacing w:after="0" w:line="360" w:lineRule="auto"/>
        <w:jc w:val="both"/>
        <w:rPr>
          <w:sz w:val="28"/>
        </w:rPr>
      </w:pPr>
      <w:r w:rsidRPr="00E0626B">
        <w:rPr>
          <w:sz w:val="28"/>
        </w:rPr>
        <w:t xml:space="preserve">Madame la </w:t>
      </w:r>
      <w:r>
        <w:rPr>
          <w:sz w:val="28"/>
        </w:rPr>
        <w:t>première vice-</w:t>
      </w:r>
      <w:r w:rsidRPr="00E0626B">
        <w:rPr>
          <w:sz w:val="28"/>
        </w:rPr>
        <w:t xml:space="preserve">présidente </w:t>
      </w:r>
      <w:r>
        <w:rPr>
          <w:sz w:val="28"/>
        </w:rPr>
        <w:t xml:space="preserve">représentant la présidente </w:t>
      </w:r>
      <w:r w:rsidRPr="00E0626B">
        <w:rPr>
          <w:sz w:val="28"/>
        </w:rPr>
        <w:t>du tribunal de grande instance de Marseille,</w:t>
      </w:r>
    </w:p>
    <w:p w:rsidR="00B45B23" w:rsidRDefault="00F07081" w:rsidP="00B45B23">
      <w:pPr>
        <w:spacing w:after="0" w:line="360" w:lineRule="auto"/>
        <w:jc w:val="both"/>
        <w:rPr>
          <w:sz w:val="28"/>
        </w:rPr>
      </w:pPr>
      <w:r>
        <w:rPr>
          <w:sz w:val="28"/>
        </w:rPr>
        <w:t xml:space="preserve">Monsieur le procureur de la République près le tribunal de grande instance de Marseille, </w:t>
      </w:r>
      <w:r w:rsidR="00B45B23" w:rsidRPr="00E0626B">
        <w:rPr>
          <w:sz w:val="28"/>
        </w:rPr>
        <w:t xml:space="preserve"> </w:t>
      </w:r>
    </w:p>
    <w:p w:rsidR="00B835BB" w:rsidRDefault="00B45B23" w:rsidP="00B45B23">
      <w:pPr>
        <w:spacing w:after="0" w:line="360" w:lineRule="auto"/>
        <w:jc w:val="both"/>
        <w:rPr>
          <w:sz w:val="28"/>
        </w:rPr>
      </w:pPr>
      <w:r>
        <w:rPr>
          <w:sz w:val="28"/>
        </w:rPr>
        <w:t xml:space="preserve">Monsieur le premier président de la cour d’appel de </w:t>
      </w:r>
      <w:r w:rsidR="00771F6E">
        <w:rPr>
          <w:sz w:val="28"/>
        </w:rPr>
        <w:t>Nîmes</w:t>
      </w:r>
      <w:r w:rsidRPr="00E0626B">
        <w:rPr>
          <w:sz w:val="28"/>
        </w:rPr>
        <w:t>,</w:t>
      </w:r>
    </w:p>
    <w:p w:rsidR="00EB69E3" w:rsidRDefault="00B835BB" w:rsidP="00E0626B">
      <w:pPr>
        <w:spacing w:after="0" w:line="360" w:lineRule="auto"/>
        <w:jc w:val="both"/>
        <w:rPr>
          <w:sz w:val="28"/>
        </w:rPr>
      </w:pPr>
      <w:r w:rsidRPr="00E0626B">
        <w:rPr>
          <w:sz w:val="28"/>
        </w:rPr>
        <w:t>Monsieur le p</w:t>
      </w:r>
      <w:r w:rsidR="00727818">
        <w:rPr>
          <w:sz w:val="28"/>
        </w:rPr>
        <w:t>résident de la chambre régionale des c</w:t>
      </w:r>
      <w:r w:rsidR="00EB69E3" w:rsidRPr="00E0626B">
        <w:rPr>
          <w:sz w:val="28"/>
        </w:rPr>
        <w:t xml:space="preserve">omptes </w:t>
      </w:r>
      <w:r w:rsidRPr="00E0626B">
        <w:rPr>
          <w:sz w:val="28"/>
        </w:rPr>
        <w:t>Provence-Alpes-Côte d’Azur</w:t>
      </w:r>
      <w:r w:rsidR="00423537">
        <w:rPr>
          <w:sz w:val="28"/>
        </w:rPr>
        <w:t>,</w:t>
      </w:r>
    </w:p>
    <w:p w:rsidR="00B835BB" w:rsidRDefault="00EB69E3" w:rsidP="00CE1559">
      <w:pPr>
        <w:spacing w:after="0" w:line="360" w:lineRule="auto"/>
        <w:jc w:val="both"/>
        <w:rPr>
          <w:sz w:val="28"/>
        </w:rPr>
      </w:pPr>
      <w:r w:rsidRPr="00E0626B">
        <w:rPr>
          <w:sz w:val="28"/>
        </w:rPr>
        <w:t>M</w:t>
      </w:r>
      <w:r w:rsidR="00B835BB" w:rsidRPr="00E0626B">
        <w:rPr>
          <w:sz w:val="28"/>
        </w:rPr>
        <w:t>esdames et Messieurs les p</w:t>
      </w:r>
      <w:r w:rsidRPr="00E0626B">
        <w:rPr>
          <w:sz w:val="28"/>
        </w:rPr>
        <w:t>résidents des tribunaux administratifs de Montpellier</w:t>
      </w:r>
      <w:r w:rsidR="00B835BB" w:rsidRPr="00E0626B">
        <w:rPr>
          <w:sz w:val="28"/>
        </w:rPr>
        <w:t>, Nice,</w:t>
      </w:r>
      <w:r w:rsidRPr="00E0626B">
        <w:rPr>
          <w:sz w:val="28"/>
        </w:rPr>
        <w:t xml:space="preserve"> Toulon,</w:t>
      </w:r>
      <w:r w:rsidR="00B835BB" w:rsidRPr="00E0626B">
        <w:rPr>
          <w:sz w:val="28"/>
        </w:rPr>
        <w:t xml:space="preserve"> Nîmes et Bastia</w:t>
      </w:r>
      <w:r w:rsidR="00423537">
        <w:rPr>
          <w:sz w:val="28"/>
        </w:rPr>
        <w:t>,</w:t>
      </w:r>
      <w:r w:rsidR="00771F6E" w:rsidRPr="00771F6E">
        <w:rPr>
          <w:sz w:val="28"/>
        </w:rPr>
        <w:t xml:space="preserve"> </w:t>
      </w:r>
    </w:p>
    <w:p w:rsidR="005C0120" w:rsidRPr="00E0626B" w:rsidRDefault="005C0120" w:rsidP="00E0626B">
      <w:pPr>
        <w:spacing w:after="0" w:line="360" w:lineRule="auto"/>
        <w:jc w:val="both"/>
        <w:rPr>
          <w:sz w:val="28"/>
        </w:rPr>
      </w:pPr>
      <w:r w:rsidRPr="00E0626B">
        <w:rPr>
          <w:sz w:val="28"/>
        </w:rPr>
        <w:t>Mesdames et Messieurs les chefs de services,</w:t>
      </w:r>
    </w:p>
    <w:p w:rsidR="005C0120" w:rsidRPr="00E0626B" w:rsidRDefault="005C0120" w:rsidP="00E0626B">
      <w:pPr>
        <w:spacing w:after="0" w:line="360" w:lineRule="auto"/>
        <w:jc w:val="both"/>
        <w:rPr>
          <w:sz w:val="28"/>
        </w:rPr>
      </w:pPr>
      <w:r w:rsidRPr="00FE3332">
        <w:rPr>
          <w:sz w:val="28"/>
        </w:rPr>
        <w:t>Monsieur le président du tribunal de commerce de Marseille</w:t>
      </w:r>
      <w:r w:rsidR="00423537" w:rsidRPr="00FE3332">
        <w:rPr>
          <w:sz w:val="28"/>
        </w:rPr>
        <w:t>,</w:t>
      </w:r>
    </w:p>
    <w:p w:rsidR="005C0120" w:rsidRPr="00E0626B" w:rsidRDefault="005C0120" w:rsidP="00E0626B">
      <w:pPr>
        <w:spacing w:after="0" w:line="360" w:lineRule="auto"/>
        <w:jc w:val="both"/>
        <w:rPr>
          <w:sz w:val="28"/>
        </w:rPr>
      </w:pPr>
      <w:r w:rsidRPr="00E0626B">
        <w:rPr>
          <w:sz w:val="28"/>
        </w:rPr>
        <w:t>M</w:t>
      </w:r>
      <w:r w:rsidR="005049C2">
        <w:rPr>
          <w:sz w:val="28"/>
        </w:rPr>
        <w:t>adame</w:t>
      </w:r>
      <w:r w:rsidRPr="00E0626B">
        <w:rPr>
          <w:sz w:val="28"/>
        </w:rPr>
        <w:t xml:space="preserve"> l</w:t>
      </w:r>
      <w:r w:rsidR="005049C2">
        <w:rPr>
          <w:sz w:val="28"/>
        </w:rPr>
        <w:t xml:space="preserve">a </w:t>
      </w:r>
      <w:r w:rsidRPr="00E0626B">
        <w:rPr>
          <w:sz w:val="28"/>
        </w:rPr>
        <w:t>président</w:t>
      </w:r>
      <w:r w:rsidR="005049C2">
        <w:rPr>
          <w:sz w:val="28"/>
        </w:rPr>
        <w:t>e</w:t>
      </w:r>
      <w:r w:rsidRPr="00E0626B">
        <w:rPr>
          <w:sz w:val="28"/>
        </w:rPr>
        <w:t xml:space="preserve"> du conseil des prud’hommes de </w:t>
      </w:r>
      <w:r w:rsidR="000548E6">
        <w:rPr>
          <w:sz w:val="28"/>
        </w:rPr>
        <w:t>Marseille</w:t>
      </w:r>
      <w:r w:rsidR="00423537">
        <w:rPr>
          <w:sz w:val="28"/>
        </w:rPr>
        <w:t>,</w:t>
      </w:r>
    </w:p>
    <w:p w:rsidR="005049C2" w:rsidRDefault="000548E6" w:rsidP="00E0626B">
      <w:pPr>
        <w:spacing w:after="0" w:line="360" w:lineRule="auto"/>
        <w:jc w:val="both"/>
        <w:rPr>
          <w:sz w:val="28"/>
        </w:rPr>
      </w:pPr>
      <w:r>
        <w:rPr>
          <w:sz w:val="28"/>
        </w:rPr>
        <w:lastRenderedPageBreak/>
        <w:t>Mes</w:t>
      </w:r>
      <w:r w:rsidR="005C0120" w:rsidRPr="00E0626B">
        <w:rPr>
          <w:sz w:val="28"/>
        </w:rPr>
        <w:t>dame</w:t>
      </w:r>
      <w:r>
        <w:rPr>
          <w:sz w:val="28"/>
        </w:rPr>
        <w:t>s</w:t>
      </w:r>
      <w:r w:rsidR="005C0120" w:rsidRPr="00E0626B">
        <w:rPr>
          <w:sz w:val="28"/>
        </w:rPr>
        <w:t xml:space="preserve"> et M</w:t>
      </w:r>
      <w:r>
        <w:rPr>
          <w:sz w:val="28"/>
        </w:rPr>
        <w:t>ess</w:t>
      </w:r>
      <w:r w:rsidR="005C0120" w:rsidRPr="00E0626B">
        <w:rPr>
          <w:sz w:val="28"/>
        </w:rPr>
        <w:t>ieur</w:t>
      </w:r>
      <w:r>
        <w:rPr>
          <w:sz w:val="28"/>
        </w:rPr>
        <w:t>s</w:t>
      </w:r>
      <w:r w:rsidR="005C0120" w:rsidRPr="00E0626B">
        <w:rPr>
          <w:sz w:val="28"/>
        </w:rPr>
        <w:t xml:space="preserve"> les bâtonniers des barreaux</w:t>
      </w:r>
      <w:r>
        <w:rPr>
          <w:sz w:val="28"/>
        </w:rPr>
        <w:t xml:space="preserve"> de Marseille, Aix-en-Provence,</w:t>
      </w:r>
      <w:r w:rsidR="005049C2">
        <w:rPr>
          <w:sz w:val="28"/>
        </w:rPr>
        <w:t xml:space="preserve"> </w:t>
      </w:r>
      <w:r w:rsidR="00F07081">
        <w:rPr>
          <w:sz w:val="28"/>
        </w:rPr>
        <w:t xml:space="preserve">des </w:t>
      </w:r>
      <w:r w:rsidR="00374B87">
        <w:rPr>
          <w:sz w:val="28"/>
        </w:rPr>
        <w:t>Hautes-Alpes</w:t>
      </w:r>
      <w:r w:rsidR="005049C2">
        <w:rPr>
          <w:sz w:val="28"/>
        </w:rPr>
        <w:t xml:space="preserve">, </w:t>
      </w:r>
      <w:r w:rsidR="00F07081">
        <w:rPr>
          <w:sz w:val="28"/>
        </w:rPr>
        <w:t xml:space="preserve">de </w:t>
      </w:r>
      <w:r w:rsidR="005049C2">
        <w:rPr>
          <w:sz w:val="28"/>
        </w:rPr>
        <w:t xml:space="preserve">Nice, Toulon, Avignon, Nîmes, Carpentras et </w:t>
      </w:r>
      <w:r w:rsidR="00F07081">
        <w:rPr>
          <w:sz w:val="28"/>
        </w:rPr>
        <w:t xml:space="preserve">des </w:t>
      </w:r>
      <w:r w:rsidR="00374B87">
        <w:rPr>
          <w:sz w:val="28"/>
        </w:rPr>
        <w:t>Pyrénées-Orientales</w:t>
      </w:r>
    </w:p>
    <w:p w:rsidR="005C0120" w:rsidRPr="00E0626B" w:rsidRDefault="005C0120" w:rsidP="00E0626B">
      <w:pPr>
        <w:spacing w:after="0" w:line="360" w:lineRule="auto"/>
        <w:jc w:val="both"/>
        <w:rPr>
          <w:sz w:val="28"/>
        </w:rPr>
      </w:pPr>
      <w:r w:rsidRPr="00E0626B">
        <w:rPr>
          <w:sz w:val="28"/>
        </w:rPr>
        <w:t>Madame la directrice de l’Ecole des avocats du Sud-Est</w:t>
      </w:r>
      <w:r w:rsidR="00423537">
        <w:rPr>
          <w:sz w:val="28"/>
        </w:rPr>
        <w:t>,</w:t>
      </w:r>
    </w:p>
    <w:p w:rsidR="005C0120" w:rsidRPr="00E0626B" w:rsidRDefault="00CE1559" w:rsidP="00E0626B">
      <w:pPr>
        <w:spacing w:after="0" w:line="360" w:lineRule="auto"/>
        <w:jc w:val="both"/>
        <w:rPr>
          <w:sz w:val="28"/>
        </w:rPr>
      </w:pPr>
      <w:r>
        <w:rPr>
          <w:sz w:val="28"/>
        </w:rPr>
        <w:t xml:space="preserve">Madame et </w:t>
      </w:r>
      <w:r w:rsidR="005C0120" w:rsidRPr="00E0626B">
        <w:rPr>
          <w:sz w:val="28"/>
        </w:rPr>
        <w:t>M</w:t>
      </w:r>
      <w:r w:rsidR="00F07081">
        <w:rPr>
          <w:sz w:val="28"/>
        </w:rPr>
        <w:t>ess</w:t>
      </w:r>
      <w:r w:rsidR="005C0120" w:rsidRPr="00E0626B">
        <w:rPr>
          <w:sz w:val="28"/>
        </w:rPr>
        <w:t>ieur</w:t>
      </w:r>
      <w:r w:rsidR="00F07081">
        <w:rPr>
          <w:sz w:val="28"/>
        </w:rPr>
        <w:t>s</w:t>
      </w:r>
      <w:r w:rsidR="005C0120" w:rsidRPr="00E0626B">
        <w:rPr>
          <w:sz w:val="28"/>
        </w:rPr>
        <w:t xml:space="preserve"> les présidents des compagnies d’experts,</w:t>
      </w:r>
    </w:p>
    <w:p w:rsidR="005C0120" w:rsidRPr="00E0626B" w:rsidRDefault="00CE1559" w:rsidP="00E0626B">
      <w:pPr>
        <w:spacing w:after="0" w:line="360" w:lineRule="auto"/>
        <w:jc w:val="both"/>
        <w:rPr>
          <w:sz w:val="28"/>
        </w:rPr>
      </w:pPr>
      <w:r>
        <w:rPr>
          <w:sz w:val="28"/>
        </w:rPr>
        <w:t xml:space="preserve">Madame et </w:t>
      </w:r>
      <w:r w:rsidR="005C0120" w:rsidRPr="00E0626B">
        <w:rPr>
          <w:sz w:val="28"/>
        </w:rPr>
        <w:t xml:space="preserve">Messieurs les </w:t>
      </w:r>
      <w:r w:rsidR="00F07081">
        <w:rPr>
          <w:sz w:val="28"/>
        </w:rPr>
        <w:t xml:space="preserve">présidents </w:t>
      </w:r>
      <w:r w:rsidR="005C0120" w:rsidRPr="00E0626B">
        <w:rPr>
          <w:sz w:val="28"/>
        </w:rPr>
        <w:t xml:space="preserve">des </w:t>
      </w:r>
      <w:r w:rsidR="00771F6E">
        <w:rPr>
          <w:sz w:val="28"/>
        </w:rPr>
        <w:t xml:space="preserve">ordres et </w:t>
      </w:r>
      <w:r w:rsidR="00F07081">
        <w:rPr>
          <w:sz w:val="28"/>
        </w:rPr>
        <w:t xml:space="preserve">les </w:t>
      </w:r>
      <w:r w:rsidR="00F07081" w:rsidRPr="00E0626B">
        <w:rPr>
          <w:sz w:val="28"/>
        </w:rPr>
        <w:t>représentants</w:t>
      </w:r>
      <w:r w:rsidR="00F07081">
        <w:rPr>
          <w:sz w:val="28"/>
        </w:rPr>
        <w:t xml:space="preserve"> </w:t>
      </w:r>
      <w:r w:rsidR="00771F6E">
        <w:rPr>
          <w:sz w:val="28"/>
        </w:rPr>
        <w:t xml:space="preserve">des </w:t>
      </w:r>
      <w:r w:rsidR="005C0120" w:rsidRPr="00E0626B">
        <w:rPr>
          <w:sz w:val="28"/>
        </w:rPr>
        <w:t>juridictions administratives spécialisées</w:t>
      </w:r>
      <w:r w:rsidR="00423537">
        <w:rPr>
          <w:sz w:val="28"/>
        </w:rPr>
        <w:t>,</w:t>
      </w:r>
    </w:p>
    <w:p w:rsidR="005C0120" w:rsidRPr="00E0626B" w:rsidRDefault="005C0120" w:rsidP="00E0626B">
      <w:pPr>
        <w:spacing w:after="0" w:line="360" w:lineRule="auto"/>
        <w:jc w:val="both"/>
        <w:rPr>
          <w:sz w:val="28"/>
        </w:rPr>
      </w:pPr>
      <w:r w:rsidRPr="00E0626B">
        <w:rPr>
          <w:sz w:val="28"/>
        </w:rPr>
        <w:t>Mesdames et messieurs les avocats</w:t>
      </w:r>
      <w:r w:rsidR="00423537">
        <w:rPr>
          <w:sz w:val="28"/>
        </w:rPr>
        <w:t>,</w:t>
      </w:r>
    </w:p>
    <w:p w:rsidR="005C0120" w:rsidRPr="00E0626B" w:rsidRDefault="005C0120" w:rsidP="00E0626B">
      <w:pPr>
        <w:spacing w:after="0" w:line="360" w:lineRule="auto"/>
        <w:jc w:val="both"/>
        <w:rPr>
          <w:sz w:val="28"/>
        </w:rPr>
      </w:pPr>
      <w:r w:rsidRPr="00E0626B">
        <w:rPr>
          <w:sz w:val="28"/>
        </w:rPr>
        <w:t>Mesdames et messieurs les professeurs</w:t>
      </w:r>
      <w:r w:rsidR="00423537">
        <w:rPr>
          <w:sz w:val="28"/>
        </w:rPr>
        <w:t>,</w:t>
      </w:r>
    </w:p>
    <w:p w:rsidR="005C0120" w:rsidRPr="00E0626B" w:rsidRDefault="005C0120" w:rsidP="00E0626B">
      <w:pPr>
        <w:spacing w:after="0" w:line="360" w:lineRule="auto"/>
        <w:jc w:val="both"/>
        <w:rPr>
          <w:sz w:val="28"/>
        </w:rPr>
      </w:pPr>
      <w:r w:rsidRPr="00E0626B">
        <w:rPr>
          <w:sz w:val="28"/>
        </w:rPr>
        <w:t>Mesdames et messieurs,</w:t>
      </w:r>
    </w:p>
    <w:p w:rsidR="002C3F08" w:rsidRDefault="005C0120" w:rsidP="00E0626B">
      <w:pPr>
        <w:spacing w:after="0" w:line="360" w:lineRule="auto"/>
        <w:jc w:val="both"/>
        <w:rPr>
          <w:sz w:val="28"/>
        </w:rPr>
      </w:pPr>
      <w:r w:rsidRPr="00E0626B">
        <w:rPr>
          <w:sz w:val="28"/>
        </w:rPr>
        <w:t>Mes chers collègues,</w:t>
      </w:r>
    </w:p>
    <w:p w:rsidR="00463E3F" w:rsidRDefault="00463E3F" w:rsidP="00E0626B">
      <w:pPr>
        <w:spacing w:after="0" w:line="360" w:lineRule="auto"/>
        <w:jc w:val="both"/>
        <w:rPr>
          <w:sz w:val="28"/>
        </w:rPr>
      </w:pPr>
    </w:p>
    <w:p w:rsidR="00CF1C8C" w:rsidRPr="00E0626B" w:rsidRDefault="00696DC4" w:rsidP="00E0626B">
      <w:pPr>
        <w:spacing w:after="0" w:line="360" w:lineRule="auto"/>
        <w:jc w:val="both"/>
        <w:rPr>
          <w:sz w:val="28"/>
        </w:rPr>
      </w:pPr>
      <w:r>
        <w:rPr>
          <w:sz w:val="28"/>
        </w:rPr>
        <w:t xml:space="preserve">J’ai le plaisir pour la deuxième année consécutive d’ouvrir cette </w:t>
      </w:r>
      <w:r w:rsidR="00CF1C8C" w:rsidRPr="00E0626B">
        <w:rPr>
          <w:sz w:val="28"/>
        </w:rPr>
        <w:t>audience solennelle</w:t>
      </w:r>
      <w:r w:rsidR="004B73E4" w:rsidRPr="00E0626B">
        <w:rPr>
          <w:sz w:val="28"/>
        </w:rPr>
        <w:t>.</w:t>
      </w:r>
    </w:p>
    <w:p w:rsidR="00AD3F26" w:rsidRPr="00E0626B" w:rsidRDefault="00AD3F26" w:rsidP="00E0626B">
      <w:pPr>
        <w:spacing w:after="0" w:line="360" w:lineRule="auto"/>
        <w:jc w:val="both"/>
        <w:rPr>
          <w:sz w:val="28"/>
        </w:rPr>
      </w:pPr>
    </w:p>
    <w:p w:rsidR="00AD3F26" w:rsidRPr="00E0626B" w:rsidRDefault="00AD3F26" w:rsidP="00E0626B">
      <w:pPr>
        <w:spacing w:after="0" w:line="360" w:lineRule="auto"/>
        <w:jc w:val="both"/>
        <w:rPr>
          <w:sz w:val="28"/>
        </w:rPr>
      </w:pPr>
      <w:r w:rsidRPr="00E0626B">
        <w:rPr>
          <w:sz w:val="28"/>
        </w:rPr>
        <w:t xml:space="preserve">L’ensemble de </w:t>
      </w:r>
      <w:r w:rsidR="00423537">
        <w:rPr>
          <w:sz w:val="28"/>
        </w:rPr>
        <w:t>notre</w:t>
      </w:r>
      <w:r w:rsidRPr="00E0626B">
        <w:rPr>
          <w:sz w:val="28"/>
        </w:rPr>
        <w:t xml:space="preserve"> communauté juridictionnelle ainsi que moi-même sommes très sensibles à l’honneur que vous faites à cette cour et, à travers elle, à l’ensemble de la juridiction administrative</w:t>
      </w:r>
      <w:r w:rsidR="000548E6">
        <w:rPr>
          <w:sz w:val="28"/>
        </w:rPr>
        <w:t>,</w:t>
      </w:r>
      <w:r w:rsidRPr="00E0626B">
        <w:rPr>
          <w:sz w:val="28"/>
        </w:rPr>
        <w:t xml:space="preserve"> </w:t>
      </w:r>
      <w:r w:rsidR="00423537">
        <w:rPr>
          <w:sz w:val="28"/>
        </w:rPr>
        <w:t xml:space="preserve">de </w:t>
      </w:r>
      <w:r w:rsidRPr="00E0626B">
        <w:rPr>
          <w:sz w:val="28"/>
        </w:rPr>
        <w:t xml:space="preserve">votre présence aujourd’hui. Nous la voyons comme le gage de l’intérêt que vous portez à notre activité et </w:t>
      </w:r>
      <w:r w:rsidR="00E0626B">
        <w:rPr>
          <w:sz w:val="28"/>
        </w:rPr>
        <w:t>de</w:t>
      </w:r>
      <w:r w:rsidRPr="00E0626B">
        <w:rPr>
          <w:sz w:val="28"/>
        </w:rPr>
        <w:t xml:space="preserve"> la confiance dont vous nous créditez</w:t>
      </w:r>
      <w:r w:rsidR="00480F17" w:rsidRPr="00E0626B">
        <w:rPr>
          <w:sz w:val="28"/>
        </w:rPr>
        <w:t xml:space="preserve">. </w:t>
      </w:r>
    </w:p>
    <w:p w:rsidR="00AC1E9A" w:rsidRPr="00E0626B" w:rsidRDefault="00AC1E9A" w:rsidP="00E0626B">
      <w:pPr>
        <w:spacing w:after="0" w:line="360" w:lineRule="auto"/>
        <w:jc w:val="both"/>
        <w:rPr>
          <w:sz w:val="28"/>
        </w:rPr>
      </w:pPr>
    </w:p>
    <w:p w:rsidR="003B652A" w:rsidRPr="00E0626B" w:rsidRDefault="00696DC4" w:rsidP="00E0626B">
      <w:pPr>
        <w:spacing w:after="0" w:line="360" w:lineRule="auto"/>
        <w:jc w:val="both"/>
        <w:rPr>
          <w:sz w:val="28"/>
        </w:rPr>
      </w:pPr>
      <w:r>
        <w:rPr>
          <w:sz w:val="28"/>
        </w:rPr>
        <w:t xml:space="preserve">Même si l’audience solennelle est, pour la juridiction administrative, </w:t>
      </w:r>
      <w:r w:rsidRPr="00E0626B">
        <w:rPr>
          <w:sz w:val="28"/>
        </w:rPr>
        <w:t>à la différence de nos collègues judiciaires, un usage non codifié</w:t>
      </w:r>
      <w:r>
        <w:rPr>
          <w:sz w:val="28"/>
        </w:rPr>
        <w:t xml:space="preserve">, </w:t>
      </w:r>
      <w:r w:rsidRPr="00E0626B">
        <w:rPr>
          <w:sz w:val="28"/>
        </w:rPr>
        <w:t>nous laissant libre</w:t>
      </w:r>
      <w:r w:rsidR="0034397A">
        <w:rPr>
          <w:sz w:val="28"/>
        </w:rPr>
        <w:t>s</w:t>
      </w:r>
      <w:r w:rsidRPr="00E0626B">
        <w:rPr>
          <w:sz w:val="28"/>
        </w:rPr>
        <w:t xml:space="preserve"> de la date </w:t>
      </w:r>
      <w:r>
        <w:rPr>
          <w:sz w:val="28"/>
        </w:rPr>
        <w:t xml:space="preserve">et </w:t>
      </w:r>
      <w:r w:rsidRPr="00E0626B">
        <w:rPr>
          <w:sz w:val="28"/>
        </w:rPr>
        <w:t>de la forme</w:t>
      </w:r>
      <w:r>
        <w:rPr>
          <w:sz w:val="28"/>
        </w:rPr>
        <w:t xml:space="preserve">, </w:t>
      </w:r>
      <w:r w:rsidR="00610958">
        <w:rPr>
          <w:sz w:val="28"/>
        </w:rPr>
        <w:t>l’esprit qui y préside est le même et elle est l’occasion annuelle d’u</w:t>
      </w:r>
      <w:r>
        <w:rPr>
          <w:sz w:val="28"/>
        </w:rPr>
        <w:t>n compte-rendu de notre activité</w:t>
      </w:r>
      <w:r w:rsidR="00965402" w:rsidRPr="00E0626B">
        <w:rPr>
          <w:sz w:val="28"/>
        </w:rPr>
        <w:t>.</w:t>
      </w:r>
      <w:r w:rsidR="00610958">
        <w:rPr>
          <w:sz w:val="28"/>
        </w:rPr>
        <w:t xml:space="preserve"> Nous vous le devons légitimement qu</w:t>
      </w:r>
      <w:r w:rsidR="00610958" w:rsidRPr="00E0626B">
        <w:rPr>
          <w:sz w:val="28"/>
        </w:rPr>
        <w:t xml:space="preserve">e vous soyez, vous-mêmes ou les institutions que vous </w:t>
      </w:r>
      <w:r w:rsidR="00610958" w:rsidRPr="00E0626B">
        <w:rPr>
          <w:sz w:val="28"/>
        </w:rPr>
        <w:lastRenderedPageBreak/>
        <w:t>représentez, usagers de notre prétoire ou observateurs attentifs des décisions que nous rendons</w:t>
      </w:r>
      <w:r w:rsidR="00115ED7">
        <w:rPr>
          <w:sz w:val="28"/>
        </w:rPr>
        <w:t xml:space="preserve">. </w:t>
      </w:r>
    </w:p>
    <w:p w:rsidR="00480F17" w:rsidRPr="00E0626B" w:rsidRDefault="00480F17" w:rsidP="00E0626B">
      <w:pPr>
        <w:spacing w:after="0" w:line="360" w:lineRule="auto"/>
        <w:jc w:val="both"/>
        <w:rPr>
          <w:sz w:val="28"/>
        </w:rPr>
      </w:pPr>
    </w:p>
    <w:p w:rsidR="00E06E14" w:rsidRPr="00E0626B" w:rsidRDefault="00E06E14" w:rsidP="00E0626B">
      <w:pPr>
        <w:spacing w:after="0" w:line="360" w:lineRule="auto"/>
        <w:jc w:val="both"/>
        <w:rPr>
          <w:sz w:val="28"/>
        </w:rPr>
      </w:pPr>
      <w:r w:rsidRPr="00E0626B">
        <w:rPr>
          <w:sz w:val="28"/>
        </w:rPr>
        <w:t xml:space="preserve">Je le ferai, pour ma part, de la façon sans doute – et je m’en excuse – la </w:t>
      </w:r>
      <w:r w:rsidR="00965402" w:rsidRPr="00E0626B">
        <w:rPr>
          <w:sz w:val="28"/>
        </w:rPr>
        <w:t>plus abstraite</w:t>
      </w:r>
      <w:r w:rsidRPr="00E0626B">
        <w:rPr>
          <w:sz w:val="28"/>
        </w:rPr>
        <w:t xml:space="preserve"> car les chiffres globaux et les orientations générales manquent d’incarnation. </w:t>
      </w:r>
    </w:p>
    <w:p w:rsidR="00AC1E9A" w:rsidRPr="00E0626B" w:rsidRDefault="00AC1E9A" w:rsidP="00E0626B">
      <w:pPr>
        <w:spacing w:after="0" w:line="360" w:lineRule="auto"/>
        <w:jc w:val="both"/>
        <w:rPr>
          <w:sz w:val="28"/>
        </w:rPr>
      </w:pPr>
    </w:p>
    <w:p w:rsidR="00AC1E9A" w:rsidRDefault="00E06E14" w:rsidP="00E0626B">
      <w:pPr>
        <w:spacing w:after="0" w:line="360" w:lineRule="auto"/>
        <w:jc w:val="both"/>
        <w:rPr>
          <w:sz w:val="28"/>
        </w:rPr>
      </w:pPr>
      <w:r w:rsidRPr="00E0626B">
        <w:rPr>
          <w:sz w:val="28"/>
        </w:rPr>
        <w:t>Mais</w:t>
      </w:r>
      <w:r w:rsidR="00696DC4">
        <w:rPr>
          <w:sz w:val="28"/>
        </w:rPr>
        <w:t>, comme l’habitude en a été prise depuis plusieurs années maintenant,</w:t>
      </w:r>
      <w:r w:rsidRPr="00E0626B">
        <w:rPr>
          <w:sz w:val="28"/>
        </w:rPr>
        <w:t xml:space="preserve"> je laisserai à l’un des neufs rapporteurs publics de cette cour – </w:t>
      </w:r>
      <w:r w:rsidR="00696DC4">
        <w:rPr>
          <w:sz w:val="28"/>
        </w:rPr>
        <w:t>Mme Catherine</w:t>
      </w:r>
      <w:r w:rsidRPr="00E0626B">
        <w:rPr>
          <w:sz w:val="28"/>
        </w:rPr>
        <w:t xml:space="preserve"> </w:t>
      </w:r>
      <w:r w:rsidR="00696DC4">
        <w:rPr>
          <w:sz w:val="28"/>
        </w:rPr>
        <w:t xml:space="preserve">Boyer </w:t>
      </w:r>
      <w:r w:rsidR="005049C2">
        <w:rPr>
          <w:sz w:val="28"/>
        </w:rPr>
        <w:t xml:space="preserve">- </w:t>
      </w:r>
      <w:r w:rsidR="002D0F91" w:rsidRPr="00E0626B">
        <w:rPr>
          <w:sz w:val="28"/>
        </w:rPr>
        <w:t xml:space="preserve">le soin de </w:t>
      </w:r>
      <w:r w:rsidR="00D71F91" w:rsidRPr="00E0626B">
        <w:rPr>
          <w:sz w:val="28"/>
        </w:rPr>
        <w:t>l’</w:t>
      </w:r>
      <w:r w:rsidRPr="00E0626B">
        <w:rPr>
          <w:sz w:val="28"/>
        </w:rPr>
        <w:t xml:space="preserve">illustrer </w:t>
      </w:r>
      <w:r w:rsidR="00D71F91" w:rsidRPr="00E0626B">
        <w:rPr>
          <w:sz w:val="28"/>
        </w:rPr>
        <w:t>avec la présentation de</w:t>
      </w:r>
      <w:r w:rsidR="003E75E2" w:rsidRPr="00E0626B">
        <w:rPr>
          <w:sz w:val="28"/>
        </w:rPr>
        <w:t xml:space="preserve"> </w:t>
      </w:r>
      <w:r w:rsidRPr="00E0626B">
        <w:rPr>
          <w:sz w:val="28"/>
        </w:rPr>
        <w:t>quelques-unes des affaires</w:t>
      </w:r>
      <w:r w:rsidR="000548E6">
        <w:rPr>
          <w:sz w:val="28"/>
        </w:rPr>
        <w:t xml:space="preserve"> que nous avons jugées lors de l’année écoulée</w:t>
      </w:r>
      <w:r w:rsidR="00E0626B">
        <w:rPr>
          <w:sz w:val="28"/>
        </w:rPr>
        <w:t xml:space="preserve">, </w:t>
      </w:r>
      <w:r w:rsidR="00F50F1C">
        <w:rPr>
          <w:sz w:val="28"/>
        </w:rPr>
        <w:t>pour vous faire toucher du doigt - sinon de façon plus vivante du moins plus concrète – la diversité des situations</w:t>
      </w:r>
      <w:r w:rsidR="00610958">
        <w:rPr>
          <w:sz w:val="28"/>
        </w:rPr>
        <w:t xml:space="preserve"> qui sont </w:t>
      </w:r>
      <w:r w:rsidR="00EE76C4">
        <w:rPr>
          <w:sz w:val="28"/>
        </w:rPr>
        <w:t>soumises au juge administratif embrass</w:t>
      </w:r>
      <w:r w:rsidR="00610958">
        <w:rPr>
          <w:sz w:val="28"/>
        </w:rPr>
        <w:t xml:space="preserve">ant de multiples dimensions de la vie des personnes comme des entreprises et </w:t>
      </w:r>
      <w:r w:rsidR="00EE76C4">
        <w:rPr>
          <w:sz w:val="28"/>
        </w:rPr>
        <w:t xml:space="preserve">ayant trait </w:t>
      </w:r>
      <w:r w:rsidR="00610958">
        <w:rPr>
          <w:sz w:val="28"/>
        </w:rPr>
        <w:t xml:space="preserve">à la </w:t>
      </w:r>
      <w:r w:rsidR="005049C2">
        <w:rPr>
          <w:sz w:val="28"/>
        </w:rPr>
        <w:t xml:space="preserve">conduite de la </w:t>
      </w:r>
      <w:r w:rsidR="00610958">
        <w:rPr>
          <w:sz w:val="28"/>
        </w:rPr>
        <w:t>pl</w:t>
      </w:r>
      <w:r w:rsidR="00EE76C4">
        <w:rPr>
          <w:sz w:val="28"/>
        </w:rPr>
        <w:t>upart des politiques publiques</w:t>
      </w:r>
      <w:r w:rsidR="000548E6">
        <w:rPr>
          <w:sz w:val="28"/>
        </w:rPr>
        <w:t xml:space="preserve">. </w:t>
      </w:r>
    </w:p>
    <w:p w:rsidR="000548E6" w:rsidRPr="00E0626B" w:rsidRDefault="000548E6" w:rsidP="00E0626B">
      <w:pPr>
        <w:spacing w:after="0" w:line="360" w:lineRule="auto"/>
        <w:jc w:val="both"/>
        <w:rPr>
          <w:sz w:val="28"/>
        </w:rPr>
      </w:pPr>
    </w:p>
    <w:p w:rsidR="007C44F7" w:rsidRDefault="003E75E2" w:rsidP="00E0626B">
      <w:pPr>
        <w:spacing w:after="0" w:line="360" w:lineRule="auto"/>
        <w:jc w:val="both"/>
        <w:rPr>
          <w:sz w:val="28"/>
        </w:rPr>
      </w:pPr>
      <w:r w:rsidRPr="00E0626B">
        <w:rPr>
          <w:sz w:val="28"/>
        </w:rPr>
        <w:t xml:space="preserve">Et nous finirons de façon moins conventionnelle, comme nous en avons </w:t>
      </w:r>
      <w:r w:rsidR="00696DC4">
        <w:rPr>
          <w:sz w:val="28"/>
        </w:rPr>
        <w:t xml:space="preserve">également </w:t>
      </w:r>
      <w:r w:rsidRPr="00E0626B">
        <w:rPr>
          <w:sz w:val="28"/>
        </w:rPr>
        <w:t>pris l’habitude</w:t>
      </w:r>
      <w:r w:rsidR="009A5C76" w:rsidRPr="00E0626B">
        <w:rPr>
          <w:sz w:val="28"/>
        </w:rPr>
        <w:t>,</w:t>
      </w:r>
      <w:r w:rsidRPr="00E0626B">
        <w:rPr>
          <w:sz w:val="28"/>
        </w:rPr>
        <w:t xml:space="preserve"> par les</w:t>
      </w:r>
      <w:r w:rsidR="00696DC4">
        <w:rPr>
          <w:sz w:val="28"/>
        </w:rPr>
        <w:t xml:space="preserve"> </w:t>
      </w:r>
      <w:r w:rsidR="00610958">
        <w:rPr>
          <w:sz w:val="28"/>
        </w:rPr>
        <w:t xml:space="preserve">libres </w:t>
      </w:r>
      <w:r w:rsidR="00696DC4">
        <w:rPr>
          <w:sz w:val="28"/>
        </w:rPr>
        <w:t>propos d’un invité de prestige</w:t>
      </w:r>
      <w:r w:rsidR="00EE76C4">
        <w:rPr>
          <w:sz w:val="28"/>
        </w:rPr>
        <w:t>, en la personne de</w:t>
      </w:r>
      <w:r w:rsidR="00696DC4">
        <w:rPr>
          <w:sz w:val="28"/>
        </w:rPr>
        <w:t xml:space="preserve"> M.</w:t>
      </w:r>
      <w:r w:rsidR="00610958">
        <w:rPr>
          <w:sz w:val="28"/>
        </w:rPr>
        <w:t> </w:t>
      </w:r>
      <w:r w:rsidR="00696DC4">
        <w:rPr>
          <w:sz w:val="28"/>
        </w:rPr>
        <w:t xml:space="preserve">Jean-Louis Gallet, conseiller à la Cour de cassation honoraire, </w:t>
      </w:r>
      <w:r w:rsidR="00696DC4" w:rsidRPr="00696DC4">
        <w:rPr>
          <w:sz w:val="28"/>
        </w:rPr>
        <w:t>ancien conseiller d’Etat en service extraordinaire</w:t>
      </w:r>
      <w:r w:rsidR="00696DC4">
        <w:rPr>
          <w:sz w:val="28"/>
        </w:rPr>
        <w:t xml:space="preserve"> et surtout</w:t>
      </w:r>
      <w:r w:rsidR="00696DC4" w:rsidRPr="00696DC4">
        <w:rPr>
          <w:sz w:val="28"/>
        </w:rPr>
        <w:t xml:space="preserve"> ancien vice-pré</w:t>
      </w:r>
      <w:r w:rsidR="00696DC4">
        <w:rPr>
          <w:sz w:val="28"/>
        </w:rPr>
        <w:t xml:space="preserve">sident du Tribunal des conflits. </w:t>
      </w:r>
      <w:r w:rsidR="006862EB" w:rsidRPr="00E0626B">
        <w:rPr>
          <w:sz w:val="28"/>
        </w:rPr>
        <w:t xml:space="preserve"> Je </w:t>
      </w:r>
      <w:r w:rsidRPr="00E0626B">
        <w:rPr>
          <w:sz w:val="28"/>
        </w:rPr>
        <w:t xml:space="preserve">le remercie très </w:t>
      </w:r>
      <w:r w:rsidR="007C44F7" w:rsidRPr="00E0626B">
        <w:rPr>
          <w:sz w:val="28"/>
        </w:rPr>
        <w:t xml:space="preserve">chaleureusement </w:t>
      </w:r>
      <w:r w:rsidRPr="00E0626B">
        <w:rPr>
          <w:sz w:val="28"/>
        </w:rPr>
        <w:t>d’a</w:t>
      </w:r>
      <w:r w:rsidR="00965402" w:rsidRPr="00E0626B">
        <w:rPr>
          <w:sz w:val="28"/>
        </w:rPr>
        <w:t xml:space="preserve">voir </w:t>
      </w:r>
      <w:r w:rsidRPr="00E0626B">
        <w:rPr>
          <w:sz w:val="28"/>
        </w:rPr>
        <w:t xml:space="preserve">bien voulu </w:t>
      </w:r>
      <w:r w:rsidR="006862EB" w:rsidRPr="00E0626B">
        <w:rPr>
          <w:sz w:val="28"/>
        </w:rPr>
        <w:t xml:space="preserve">relevé le défi de </w:t>
      </w:r>
      <w:r w:rsidRPr="00E0626B">
        <w:rPr>
          <w:sz w:val="28"/>
        </w:rPr>
        <w:t>mon invitation</w:t>
      </w:r>
      <w:r w:rsidR="00610958">
        <w:rPr>
          <w:sz w:val="28"/>
        </w:rPr>
        <w:t xml:space="preserve"> pour nous éclairer </w:t>
      </w:r>
      <w:r w:rsidR="00EE76C4">
        <w:rPr>
          <w:sz w:val="28"/>
        </w:rPr>
        <w:t xml:space="preserve">de l’intérieur </w:t>
      </w:r>
      <w:r w:rsidR="00610958">
        <w:rPr>
          <w:sz w:val="28"/>
        </w:rPr>
        <w:t xml:space="preserve">sur cette vénérable institution </w:t>
      </w:r>
      <w:r w:rsidR="005049C2">
        <w:rPr>
          <w:sz w:val="28"/>
        </w:rPr>
        <w:t xml:space="preserve">née à la fin du XIXème siècle </w:t>
      </w:r>
      <w:r w:rsidR="00510965">
        <w:rPr>
          <w:sz w:val="28"/>
        </w:rPr>
        <w:t xml:space="preserve">mais </w:t>
      </w:r>
      <w:r w:rsidR="00610958">
        <w:rPr>
          <w:sz w:val="28"/>
        </w:rPr>
        <w:t>qui a</w:t>
      </w:r>
      <w:r w:rsidR="005049C2">
        <w:rPr>
          <w:sz w:val="28"/>
        </w:rPr>
        <w:t xml:space="preserve"> pris un </w:t>
      </w:r>
      <w:r w:rsidR="00510965">
        <w:rPr>
          <w:sz w:val="28"/>
        </w:rPr>
        <w:t xml:space="preserve">sérieux </w:t>
      </w:r>
      <w:r w:rsidR="005049C2">
        <w:rPr>
          <w:sz w:val="28"/>
        </w:rPr>
        <w:t xml:space="preserve">coup de jeune avec la réforme de 2015. </w:t>
      </w:r>
    </w:p>
    <w:p w:rsidR="005049C2" w:rsidRPr="00E0626B" w:rsidRDefault="005049C2" w:rsidP="00E0626B">
      <w:pPr>
        <w:spacing w:after="0" w:line="360" w:lineRule="auto"/>
        <w:jc w:val="both"/>
        <w:rPr>
          <w:sz w:val="28"/>
        </w:rPr>
      </w:pPr>
    </w:p>
    <w:p w:rsidR="009B29FF" w:rsidRPr="00E0626B" w:rsidRDefault="009B29FF" w:rsidP="00E0626B">
      <w:pPr>
        <w:spacing w:after="0" w:line="360" w:lineRule="auto"/>
        <w:jc w:val="center"/>
        <w:rPr>
          <w:sz w:val="28"/>
        </w:rPr>
      </w:pPr>
      <w:r w:rsidRPr="00E0626B">
        <w:rPr>
          <w:sz w:val="28"/>
        </w:rPr>
        <w:t>***</w:t>
      </w:r>
    </w:p>
    <w:p w:rsidR="00AC1E9A" w:rsidRPr="00E0626B" w:rsidRDefault="00AC1E9A" w:rsidP="00E0626B">
      <w:pPr>
        <w:spacing w:after="0" w:line="360" w:lineRule="auto"/>
        <w:jc w:val="both"/>
        <w:rPr>
          <w:sz w:val="28"/>
        </w:rPr>
      </w:pPr>
    </w:p>
    <w:p w:rsidR="00571E55" w:rsidRPr="00E0626B" w:rsidRDefault="00DE5C98" w:rsidP="00E0626B">
      <w:pPr>
        <w:spacing w:after="0" w:line="360" w:lineRule="auto"/>
        <w:jc w:val="both"/>
        <w:rPr>
          <w:sz w:val="28"/>
        </w:rPr>
      </w:pPr>
      <w:r>
        <w:rPr>
          <w:sz w:val="28"/>
        </w:rPr>
        <w:lastRenderedPageBreak/>
        <w:t xml:space="preserve">Les </w:t>
      </w:r>
      <w:r w:rsidR="003E75E2" w:rsidRPr="00E0626B">
        <w:rPr>
          <w:sz w:val="28"/>
        </w:rPr>
        <w:t>intelligence</w:t>
      </w:r>
      <w:r w:rsidR="00571E55" w:rsidRPr="00E0626B">
        <w:rPr>
          <w:sz w:val="28"/>
        </w:rPr>
        <w:t>s</w:t>
      </w:r>
      <w:r w:rsidR="003E75E2" w:rsidRPr="00E0626B">
        <w:rPr>
          <w:sz w:val="28"/>
        </w:rPr>
        <w:t xml:space="preserve"> artificielle</w:t>
      </w:r>
      <w:r w:rsidR="00571E55" w:rsidRPr="00E0626B">
        <w:rPr>
          <w:sz w:val="28"/>
        </w:rPr>
        <w:t>s</w:t>
      </w:r>
      <w:r w:rsidR="003E75E2" w:rsidRPr="00E0626B">
        <w:rPr>
          <w:sz w:val="28"/>
        </w:rPr>
        <w:t xml:space="preserve"> </w:t>
      </w:r>
      <w:r>
        <w:rPr>
          <w:sz w:val="28"/>
        </w:rPr>
        <w:t xml:space="preserve">n’étant pas encore là pour </w:t>
      </w:r>
      <w:r w:rsidR="00EB69E3" w:rsidRPr="00E0626B">
        <w:rPr>
          <w:sz w:val="28"/>
        </w:rPr>
        <w:t>concaténer</w:t>
      </w:r>
      <w:r w:rsidR="009B29FF" w:rsidRPr="00E0626B">
        <w:rPr>
          <w:sz w:val="28"/>
        </w:rPr>
        <w:t xml:space="preserve"> </w:t>
      </w:r>
      <w:r w:rsidR="003E75E2" w:rsidRPr="00E0626B">
        <w:rPr>
          <w:sz w:val="28"/>
        </w:rPr>
        <w:t xml:space="preserve">des décisions de justice, une juridiction n’existe </w:t>
      </w:r>
      <w:r w:rsidR="009B29FF" w:rsidRPr="00E0626B">
        <w:rPr>
          <w:sz w:val="28"/>
        </w:rPr>
        <w:t xml:space="preserve">aujourd’hui </w:t>
      </w:r>
      <w:r w:rsidR="003E75E2" w:rsidRPr="00E0626B">
        <w:rPr>
          <w:sz w:val="28"/>
        </w:rPr>
        <w:t>que par les femmes et les hommes qui la composent</w:t>
      </w:r>
      <w:r w:rsidR="00571E55" w:rsidRPr="00E0626B">
        <w:rPr>
          <w:sz w:val="28"/>
        </w:rPr>
        <w:t xml:space="preserve"> : </w:t>
      </w:r>
    </w:p>
    <w:p w:rsidR="00AC1E9A" w:rsidRPr="00E0626B" w:rsidRDefault="00AC1E9A" w:rsidP="00E0626B">
      <w:pPr>
        <w:pStyle w:val="Paragraphedeliste"/>
        <w:spacing w:after="0" w:line="360" w:lineRule="auto"/>
        <w:jc w:val="both"/>
        <w:rPr>
          <w:sz w:val="28"/>
        </w:rPr>
      </w:pPr>
    </w:p>
    <w:p w:rsidR="00571E55" w:rsidRPr="00E0626B" w:rsidRDefault="009B29FF" w:rsidP="00E0626B">
      <w:pPr>
        <w:pStyle w:val="Paragraphedeliste"/>
        <w:numPr>
          <w:ilvl w:val="0"/>
          <w:numId w:val="2"/>
        </w:numPr>
        <w:spacing w:after="0" w:line="360" w:lineRule="auto"/>
        <w:jc w:val="both"/>
        <w:rPr>
          <w:sz w:val="28"/>
        </w:rPr>
      </w:pPr>
      <w:proofErr w:type="gramStart"/>
      <w:r w:rsidRPr="00E0626B">
        <w:rPr>
          <w:sz w:val="28"/>
        </w:rPr>
        <w:t>d’abord</w:t>
      </w:r>
      <w:proofErr w:type="gramEnd"/>
      <w:r w:rsidRPr="00E0626B">
        <w:rPr>
          <w:sz w:val="28"/>
        </w:rPr>
        <w:t xml:space="preserve"> ses </w:t>
      </w:r>
      <w:r w:rsidR="003E75E2" w:rsidRPr="00E0626B">
        <w:rPr>
          <w:sz w:val="28"/>
        </w:rPr>
        <w:t>magistrats</w:t>
      </w:r>
      <w:r w:rsidR="006862EB" w:rsidRPr="00E0626B">
        <w:rPr>
          <w:sz w:val="28"/>
        </w:rPr>
        <w:t>,</w:t>
      </w:r>
      <w:r w:rsidR="003E75E2" w:rsidRPr="00E0626B">
        <w:rPr>
          <w:sz w:val="28"/>
        </w:rPr>
        <w:t xml:space="preserve"> de façon évidemment</w:t>
      </w:r>
      <w:r w:rsidRPr="00E0626B">
        <w:rPr>
          <w:sz w:val="28"/>
        </w:rPr>
        <w:t xml:space="preserve"> la plus</w:t>
      </w:r>
      <w:r w:rsidR="003E75E2" w:rsidRPr="00E0626B">
        <w:rPr>
          <w:sz w:val="28"/>
        </w:rPr>
        <w:t xml:space="preserve"> visible par les justiciables et par vous</w:t>
      </w:r>
      <w:r w:rsidR="00127CAB" w:rsidRPr="00E0626B">
        <w:rPr>
          <w:sz w:val="28"/>
        </w:rPr>
        <w:t>-mêmes</w:t>
      </w:r>
      <w:r w:rsidR="003E75E2" w:rsidRPr="00E0626B">
        <w:rPr>
          <w:sz w:val="28"/>
        </w:rPr>
        <w:t xml:space="preserve"> aujourd’hui</w:t>
      </w:r>
      <w:r w:rsidRPr="00E0626B">
        <w:rPr>
          <w:sz w:val="28"/>
        </w:rPr>
        <w:t xml:space="preserve">, </w:t>
      </w:r>
      <w:r w:rsidR="003E75E2" w:rsidRPr="00E0626B">
        <w:rPr>
          <w:sz w:val="28"/>
        </w:rPr>
        <w:t>à cett</w:t>
      </w:r>
      <w:r w:rsidR="00B21E98" w:rsidRPr="00E0626B">
        <w:rPr>
          <w:sz w:val="28"/>
        </w:rPr>
        <w:t>e</w:t>
      </w:r>
      <w:r w:rsidR="003E75E2" w:rsidRPr="00E0626B">
        <w:rPr>
          <w:sz w:val="28"/>
        </w:rPr>
        <w:t xml:space="preserve"> tribune</w:t>
      </w:r>
      <w:r w:rsidR="00E0626B">
        <w:rPr>
          <w:sz w:val="28"/>
        </w:rPr>
        <w:t> ;</w:t>
      </w:r>
    </w:p>
    <w:p w:rsidR="00AC1E9A" w:rsidRPr="00E0626B" w:rsidRDefault="00AC1E9A" w:rsidP="00E0626B">
      <w:pPr>
        <w:pStyle w:val="Paragraphedeliste"/>
        <w:spacing w:after="0" w:line="360" w:lineRule="auto"/>
        <w:jc w:val="both"/>
        <w:rPr>
          <w:sz w:val="28"/>
        </w:rPr>
      </w:pPr>
    </w:p>
    <w:p w:rsidR="00571E55" w:rsidRPr="00E0626B" w:rsidRDefault="003E75E2" w:rsidP="00E0626B">
      <w:pPr>
        <w:pStyle w:val="Paragraphedeliste"/>
        <w:numPr>
          <w:ilvl w:val="0"/>
          <w:numId w:val="2"/>
        </w:numPr>
        <w:spacing w:after="0" w:line="360" w:lineRule="auto"/>
        <w:jc w:val="both"/>
        <w:rPr>
          <w:sz w:val="28"/>
        </w:rPr>
      </w:pPr>
      <w:proofErr w:type="gramStart"/>
      <w:r w:rsidRPr="00E0626B">
        <w:rPr>
          <w:sz w:val="28"/>
        </w:rPr>
        <w:t>mais</w:t>
      </w:r>
      <w:proofErr w:type="gramEnd"/>
      <w:r w:rsidRPr="00E0626B">
        <w:rPr>
          <w:sz w:val="28"/>
        </w:rPr>
        <w:t xml:space="preserve"> également, dans l’ombre de ceux-ci, </w:t>
      </w:r>
      <w:r w:rsidR="009B29FF" w:rsidRPr="00E0626B">
        <w:rPr>
          <w:sz w:val="28"/>
        </w:rPr>
        <w:t xml:space="preserve">les </w:t>
      </w:r>
      <w:r w:rsidRPr="00E0626B">
        <w:rPr>
          <w:sz w:val="28"/>
        </w:rPr>
        <w:t>p</w:t>
      </w:r>
      <w:r w:rsidR="00B21E98" w:rsidRPr="00E0626B">
        <w:rPr>
          <w:sz w:val="28"/>
        </w:rPr>
        <w:t>er</w:t>
      </w:r>
      <w:r w:rsidRPr="00E0626B">
        <w:rPr>
          <w:sz w:val="28"/>
        </w:rPr>
        <w:t>sonnel</w:t>
      </w:r>
      <w:r w:rsidR="00B21E98" w:rsidRPr="00E0626B">
        <w:rPr>
          <w:sz w:val="28"/>
        </w:rPr>
        <w:t>s</w:t>
      </w:r>
      <w:r w:rsidRPr="00E0626B">
        <w:rPr>
          <w:sz w:val="28"/>
        </w:rPr>
        <w:t xml:space="preserve"> de gre</w:t>
      </w:r>
      <w:r w:rsidR="00B21E98" w:rsidRPr="00E0626B">
        <w:rPr>
          <w:sz w:val="28"/>
        </w:rPr>
        <w:t>ffe</w:t>
      </w:r>
      <w:r w:rsidRPr="00E0626B">
        <w:rPr>
          <w:sz w:val="28"/>
        </w:rPr>
        <w:t>,</w:t>
      </w:r>
      <w:r w:rsidR="002D0F91" w:rsidRPr="00E0626B">
        <w:rPr>
          <w:sz w:val="28"/>
        </w:rPr>
        <w:t xml:space="preserve"> représentés ici par les greffières</w:t>
      </w:r>
      <w:r w:rsidR="004B73E4" w:rsidRPr="00E0626B">
        <w:rPr>
          <w:sz w:val="28"/>
        </w:rPr>
        <w:t xml:space="preserve"> de chambre, sachant que </w:t>
      </w:r>
      <w:r w:rsidR="00965402" w:rsidRPr="00E0626B">
        <w:rPr>
          <w:sz w:val="28"/>
        </w:rPr>
        <w:t>chacune est</w:t>
      </w:r>
      <w:r w:rsidR="004B73E4" w:rsidRPr="00E0626B">
        <w:rPr>
          <w:sz w:val="28"/>
        </w:rPr>
        <w:t xml:space="preserve"> </w:t>
      </w:r>
      <w:r w:rsidR="002D0F91" w:rsidRPr="00E0626B">
        <w:rPr>
          <w:sz w:val="28"/>
        </w:rPr>
        <w:t>elle</w:t>
      </w:r>
      <w:r w:rsidR="004B73E4" w:rsidRPr="00E0626B">
        <w:rPr>
          <w:sz w:val="28"/>
        </w:rPr>
        <w:t xml:space="preserve">-même </w:t>
      </w:r>
      <w:r w:rsidR="009B29FF" w:rsidRPr="00E0626B">
        <w:rPr>
          <w:sz w:val="28"/>
        </w:rPr>
        <w:t>responsable d’une équipe d’</w:t>
      </w:r>
      <w:r w:rsidR="00B21E98" w:rsidRPr="00E0626B">
        <w:rPr>
          <w:sz w:val="28"/>
        </w:rPr>
        <w:t>agents</w:t>
      </w:r>
      <w:r w:rsidR="009B29FF" w:rsidRPr="00E0626B">
        <w:rPr>
          <w:sz w:val="28"/>
        </w:rPr>
        <w:t xml:space="preserve"> de greffe</w:t>
      </w:r>
      <w:r w:rsidR="00E0626B">
        <w:rPr>
          <w:sz w:val="28"/>
        </w:rPr>
        <w:t> ;</w:t>
      </w:r>
    </w:p>
    <w:p w:rsidR="00AC1E9A" w:rsidRPr="00E0626B" w:rsidRDefault="00AC1E9A" w:rsidP="00E0626B">
      <w:pPr>
        <w:pStyle w:val="Paragraphedeliste"/>
        <w:spacing w:after="0" w:line="360" w:lineRule="auto"/>
        <w:jc w:val="both"/>
        <w:rPr>
          <w:sz w:val="28"/>
        </w:rPr>
      </w:pPr>
    </w:p>
    <w:p w:rsidR="003E75E2" w:rsidRPr="00E0626B" w:rsidRDefault="00127CAB" w:rsidP="00E0626B">
      <w:pPr>
        <w:pStyle w:val="Paragraphedeliste"/>
        <w:numPr>
          <w:ilvl w:val="0"/>
          <w:numId w:val="2"/>
        </w:numPr>
        <w:spacing w:after="0" w:line="360" w:lineRule="auto"/>
        <w:jc w:val="both"/>
        <w:rPr>
          <w:sz w:val="28"/>
        </w:rPr>
      </w:pPr>
      <w:proofErr w:type="gramStart"/>
      <w:r w:rsidRPr="00E0626B">
        <w:rPr>
          <w:sz w:val="28"/>
        </w:rPr>
        <w:t>et</w:t>
      </w:r>
      <w:proofErr w:type="gramEnd"/>
      <w:r w:rsidRPr="00E0626B">
        <w:rPr>
          <w:sz w:val="28"/>
        </w:rPr>
        <w:t xml:space="preserve">, dans un cercle concentrique plus éloigné de la chose jugée mais sans </w:t>
      </w:r>
      <w:r w:rsidR="00571E55" w:rsidRPr="00E0626B">
        <w:rPr>
          <w:sz w:val="28"/>
        </w:rPr>
        <w:t>lesquels la chose ne pourrait être jugée</w:t>
      </w:r>
      <w:r w:rsidR="009B29FF" w:rsidRPr="00E0626B">
        <w:rPr>
          <w:sz w:val="28"/>
        </w:rPr>
        <w:t>,</w:t>
      </w:r>
      <w:r w:rsidR="00571E55" w:rsidRPr="00E0626B">
        <w:rPr>
          <w:sz w:val="28"/>
        </w:rPr>
        <w:t xml:space="preserve"> </w:t>
      </w:r>
      <w:r w:rsidRPr="00E0626B">
        <w:rPr>
          <w:sz w:val="28"/>
        </w:rPr>
        <w:t xml:space="preserve">les </w:t>
      </w:r>
      <w:r w:rsidR="00B21E98" w:rsidRPr="00E0626B">
        <w:rPr>
          <w:sz w:val="28"/>
        </w:rPr>
        <w:t>personne</w:t>
      </w:r>
      <w:r w:rsidRPr="00E0626B">
        <w:rPr>
          <w:sz w:val="28"/>
        </w:rPr>
        <w:t>l</w:t>
      </w:r>
      <w:r w:rsidR="00B21E98" w:rsidRPr="00E0626B">
        <w:rPr>
          <w:sz w:val="28"/>
        </w:rPr>
        <w:t xml:space="preserve">s </w:t>
      </w:r>
      <w:r w:rsidRPr="00E0626B">
        <w:rPr>
          <w:sz w:val="28"/>
        </w:rPr>
        <w:t>dédiés aux services communs </w:t>
      </w:r>
      <w:r w:rsidR="009B29FF" w:rsidRPr="00E0626B">
        <w:rPr>
          <w:sz w:val="28"/>
        </w:rPr>
        <w:t xml:space="preserve">de la cour : budget, gestion des ressources humaines, logistique, informatique …  </w:t>
      </w:r>
    </w:p>
    <w:p w:rsidR="00AC1E9A" w:rsidRPr="00E0626B" w:rsidRDefault="00AC1E9A" w:rsidP="00E0626B">
      <w:pPr>
        <w:spacing w:after="0" w:line="360" w:lineRule="auto"/>
        <w:jc w:val="both"/>
        <w:rPr>
          <w:sz w:val="28"/>
        </w:rPr>
      </w:pPr>
    </w:p>
    <w:p w:rsidR="003E75E2" w:rsidRPr="00E0626B" w:rsidRDefault="00571E55" w:rsidP="00E0626B">
      <w:pPr>
        <w:spacing w:after="0" w:line="360" w:lineRule="auto"/>
        <w:jc w:val="both"/>
        <w:rPr>
          <w:sz w:val="28"/>
        </w:rPr>
      </w:pPr>
      <w:r w:rsidRPr="00E0626B">
        <w:rPr>
          <w:sz w:val="28"/>
        </w:rPr>
        <w:t>Au cours de l’année juridictionnelle écoulée beaucoup</w:t>
      </w:r>
      <w:r w:rsidR="00780891" w:rsidRPr="00E0626B">
        <w:rPr>
          <w:sz w:val="28"/>
        </w:rPr>
        <w:t xml:space="preserve"> de mouvements ont affecté cette cour : </w:t>
      </w:r>
      <w:r w:rsidR="00E73998">
        <w:rPr>
          <w:sz w:val="28"/>
        </w:rPr>
        <w:t xml:space="preserve">8 </w:t>
      </w:r>
      <w:r w:rsidR="00780891" w:rsidRPr="00E0626B">
        <w:rPr>
          <w:sz w:val="28"/>
        </w:rPr>
        <w:t>magistrats nous ont quitté</w:t>
      </w:r>
      <w:r w:rsidR="00A13992" w:rsidRPr="00E0626B">
        <w:rPr>
          <w:sz w:val="28"/>
        </w:rPr>
        <w:t>s</w:t>
      </w:r>
      <w:r w:rsidR="00D82C6B">
        <w:rPr>
          <w:sz w:val="28"/>
        </w:rPr>
        <w:t xml:space="preserve"> ou sont en train de nous quitter </w:t>
      </w:r>
      <w:r w:rsidR="00780891" w:rsidRPr="00E0626B">
        <w:rPr>
          <w:sz w:val="28"/>
        </w:rPr>
        <w:t xml:space="preserve">: </w:t>
      </w:r>
    </w:p>
    <w:p w:rsidR="007C44F7" w:rsidRPr="00E0626B" w:rsidRDefault="007C44F7" w:rsidP="00E0626B">
      <w:pPr>
        <w:spacing w:after="0" w:line="360" w:lineRule="auto"/>
        <w:jc w:val="both"/>
        <w:rPr>
          <w:sz w:val="28"/>
        </w:rPr>
      </w:pPr>
    </w:p>
    <w:p w:rsidR="00780891" w:rsidRDefault="00D82C6B" w:rsidP="00E0626B">
      <w:pPr>
        <w:pStyle w:val="Paragraphedeliste"/>
        <w:numPr>
          <w:ilvl w:val="0"/>
          <w:numId w:val="2"/>
        </w:numPr>
        <w:spacing w:after="0" w:line="360" w:lineRule="auto"/>
        <w:jc w:val="both"/>
        <w:rPr>
          <w:sz w:val="28"/>
        </w:rPr>
      </w:pPr>
      <w:proofErr w:type="gramStart"/>
      <w:r>
        <w:rPr>
          <w:sz w:val="28"/>
        </w:rPr>
        <w:t>deux</w:t>
      </w:r>
      <w:proofErr w:type="gramEnd"/>
      <w:r>
        <w:rPr>
          <w:sz w:val="28"/>
        </w:rPr>
        <w:t xml:space="preserve"> présidents de chambre et de non des moindres : </w:t>
      </w:r>
      <w:r w:rsidR="002D6338">
        <w:rPr>
          <w:sz w:val="28"/>
        </w:rPr>
        <w:t xml:space="preserve">M. </w:t>
      </w:r>
      <w:r>
        <w:rPr>
          <w:sz w:val="28"/>
        </w:rPr>
        <w:t xml:space="preserve">Serge Gonzales et </w:t>
      </w:r>
      <w:r w:rsidR="002D6338">
        <w:rPr>
          <w:sz w:val="28"/>
        </w:rPr>
        <w:t xml:space="preserve">Mme </w:t>
      </w:r>
      <w:r>
        <w:rPr>
          <w:sz w:val="28"/>
        </w:rPr>
        <w:t xml:space="preserve">Isabelle </w:t>
      </w:r>
      <w:proofErr w:type="spellStart"/>
      <w:r>
        <w:rPr>
          <w:sz w:val="28"/>
        </w:rPr>
        <w:t>Buccafurri</w:t>
      </w:r>
      <w:proofErr w:type="spellEnd"/>
      <w:r>
        <w:rPr>
          <w:sz w:val="28"/>
        </w:rPr>
        <w:t xml:space="preserve"> qui partent tous deux en retraite</w:t>
      </w:r>
      <w:r w:rsidR="007C44F7" w:rsidRPr="00E0626B">
        <w:rPr>
          <w:sz w:val="28"/>
        </w:rPr>
        <w:t>,</w:t>
      </w:r>
      <w:r>
        <w:rPr>
          <w:sz w:val="28"/>
        </w:rPr>
        <w:t xml:space="preserve"> après avoir </w:t>
      </w:r>
      <w:r w:rsidR="00DE5C98">
        <w:rPr>
          <w:sz w:val="28"/>
        </w:rPr>
        <w:t>consacré une très large partie de leur carrière à la Cour de Marseille, Serge Gonzales comptant même parmi les membres du club très restreint des fondateurs de cette Cour en 1997 ;</w:t>
      </w:r>
    </w:p>
    <w:p w:rsidR="00697CE3" w:rsidRPr="00E0626B" w:rsidRDefault="00697CE3" w:rsidP="00697CE3">
      <w:pPr>
        <w:pStyle w:val="Paragraphedeliste"/>
        <w:spacing w:after="0" w:line="360" w:lineRule="auto"/>
        <w:jc w:val="both"/>
        <w:rPr>
          <w:sz w:val="28"/>
        </w:rPr>
      </w:pPr>
    </w:p>
    <w:p w:rsidR="00780891" w:rsidRDefault="00D82C6B" w:rsidP="00E0626B">
      <w:pPr>
        <w:pStyle w:val="Paragraphedeliste"/>
        <w:numPr>
          <w:ilvl w:val="0"/>
          <w:numId w:val="2"/>
        </w:numPr>
        <w:spacing w:after="0" w:line="360" w:lineRule="auto"/>
        <w:jc w:val="both"/>
        <w:rPr>
          <w:sz w:val="28"/>
        </w:rPr>
      </w:pPr>
      <w:proofErr w:type="gramStart"/>
      <w:r>
        <w:rPr>
          <w:sz w:val="28"/>
        </w:rPr>
        <w:lastRenderedPageBreak/>
        <w:t>deux</w:t>
      </w:r>
      <w:proofErr w:type="gramEnd"/>
      <w:r w:rsidR="00697CE3">
        <w:rPr>
          <w:sz w:val="28"/>
        </w:rPr>
        <w:t xml:space="preserve"> </w:t>
      </w:r>
      <w:r w:rsidR="00A13992" w:rsidRPr="00E0626B">
        <w:rPr>
          <w:sz w:val="28"/>
        </w:rPr>
        <w:t>présidente</w:t>
      </w:r>
      <w:r>
        <w:rPr>
          <w:sz w:val="28"/>
        </w:rPr>
        <w:t>s</w:t>
      </w:r>
      <w:r w:rsidR="00A13992" w:rsidRPr="00E0626B">
        <w:rPr>
          <w:sz w:val="28"/>
        </w:rPr>
        <w:t>-assesseure</w:t>
      </w:r>
      <w:r>
        <w:rPr>
          <w:sz w:val="28"/>
        </w:rPr>
        <w:t xml:space="preserve">s : </w:t>
      </w:r>
      <w:r w:rsidR="002D6338">
        <w:rPr>
          <w:sz w:val="28"/>
        </w:rPr>
        <w:t xml:space="preserve">Mme </w:t>
      </w:r>
      <w:r>
        <w:rPr>
          <w:sz w:val="28"/>
        </w:rPr>
        <w:t>Evelyne Paix</w:t>
      </w:r>
      <w:r w:rsidR="007C44F7" w:rsidRPr="00E0626B">
        <w:rPr>
          <w:sz w:val="28"/>
        </w:rPr>
        <w:t>,</w:t>
      </w:r>
      <w:r w:rsidR="00A13992" w:rsidRPr="00E0626B">
        <w:rPr>
          <w:sz w:val="28"/>
        </w:rPr>
        <w:t xml:space="preserve"> </w:t>
      </w:r>
      <w:r>
        <w:rPr>
          <w:sz w:val="28"/>
        </w:rPr>
        <w:t xml:space="preserve">qui a rejoint </w:t>
      </w:r>
      <w:r w:rsidR="00A13992" w:rsidRPr="00E0626B">
        <w:rPr>
          <w:sz w:val="28"/>
        </w:rPr>
        <w:t xml:space="preserve">en promotion </w:t>
      </w:r>
      <w:r>
        <w:rPr>
          <w:sz w:val="28"/>
        </w:rPr>
        <w:t xml:space="preserve">la cour administrative d’appel de Lyon </w:t>
      </w:r>
      <w:r w:rsidRPr="00E0626B">
        <w:rPr>
          <w:sz w:val="28"/>
        </w:rPr>
        <w:t xml:space="preserve">pour prendre les fonctions de </w:t>
      </w:r>
      <w:r>
        <w:rPr>
          <w:sz w:val="28"/>
        </w:rPr>
        <w:t xml:space="preserve">présidente de chambre, et </w:t>
      </w:r>
      <w:r w:rsidR="002D6338">
        <w:rPr>
          <w:sz w:val="28"/>
        </w:rPr>
        <w:t xml:space="preserve">Mme </w:t>
      </w:r>
      <w:r>
        <w:rPr>
          <w:sz w:val="28"/>
        </w:rPr>
        <w:t>Marie-Pierre Steinmetz-</w:t>
      </w:r>
      <w:proofErr w:type="spellStart"/>
      <w:r>
        <w:rPr>
          <w:sz w:val="28"/>
        </w:rPr>
        <w:t>Schies</w:t>
      </w:r>
      <w:proofErr w:type="spellEnd"/>
      <w:r>
        <w:rPr>
          <w:sz w:val="28"/>
        </w:rPr>
        <w:t xml:space="preserve"> qui a rejoint en mutation la cour administrative d’appel de Nancy</w:t>
      </w:r>
      <w:r w:rsidR="0034397A">
        <w:rPr>
          <w:sz w:val="28"/>
        </w:rPr>
        <w:t> ;</w:t>
      </w:r>
    </w:p>
    <w:p w:rsidR="00697CE3" w:rsidRPr="00E0626B" w:rsidRDefault="00697CE3" w:rsidP="00697CE3">
      <w:pPr>
        <w:pStyle w:val="Paragraphedeliste"/>
        <w:spacing w:after="0" w:line="360" w:lineRule="auto"/>
        <w:jc w:val="both"/>
        <w:rPr>
          <w:sz w:val="28"/>
        </w:rPr>
      </w:pPr>
    </w:p>
    <w:p w:rsidR="00A13992" w:rsidRPr="00D82C6B" w:rsidRDefault="00D82C6B" w:rsidP="00D82C6B">
      <w:pPr>
        <w:pStyle w:val="Paragraphedeliste"/>
        <w:numPr>
          <w:ilvl w:val="0"/>
          <w:numId w:val="2"/>
        </w:numPr>
        <w:spacing w:after="0" w:line="360" w:lineRule="auto"/>
        <w:jc w:val="both"/>
        <w:rPr>
          <w:sz w:val="28"/>
        </w:rPr>
      </w:pPr>
      <w:proofErr w:type="gramStart"/>
      <w:r>
        <w:rPr>
          <w:sz w:val="28"/>
        </w:rPr>
        <w:t>quatre</w:t>
      </w:r>
      <w:proofErr w:type="gramEnd"/>
      <w:r>
        <w:rPr>
          <w:sz w:val="28"/>
        </w:rPr>
        <w:t xml:space="preserve"> magistrat</w:t>
      </w:r>
      <w:r w:rsidR="00E73998">
        <w:rPr>
          <w:sz w:val="28"/>
        </w:rPr>
        <w:t>s</w:t>
      </w:r>
      <w:r>
        <w:rPr>
          <w:sz w:val="28"/>
        </w:rPr>
        <w:t xml:space="preserve"> : </w:t>
      </w:r>
      <w:r w:rsidR="002D6338">
        <w:rPr>
          <w:sz w:val="28"/>
        </w:rPr>
        <w:t xml:space="preserve">M. </w:t>
      </w:r>
      <w:r>
        <w:rPr>
          <w:sz w:val="28"/>
        </w:rPr>
        <w:t xml:space="preserve">Michaël </w:t>
      </w:r>
      <w:proofErr w:type="spellStart"/>
      <w:r>
        <w:rPr>
          <w:sz w:val="28"/>
        </w:rPr>
        <w:t>Revert</w:t>
      </w:r>
      <w:proofErr w:type="spellEnd"/>
      <w:r w:rsidR="00E73998">
        <w:rPr>
          <w:sz w:val="28"/>
        </w:rPr>
        <w:t xml:space="preserve"> qui</w:t>
      </w:r>
      <w:r w:rsidR="002D6338">
        <w:rPr>
          <w:sz w:val="28"/>
        </w:rPr>
        <w:t>,</w:t>
      </w:r>
      <w:r w:rsidR="00E73998">
        <w:rPr>
          <w:sz w:val="28"/>
        </w:rPr>
        <w:t xml:space="preserve"> inscrit au tableau d’avancement au grade de président</w:t>
      </w:r>
      <w:r w:rsidR="00DE5C98">
        <w:rPr>
          <w:sz w:val="28"/>
        </w:rPr>
        <w:t>,</w:t>
      </w:r>
      <w:r w:rsidR="00E73998">
        <w:rPr>
          <w:sz w:val="28"/>
        </w:rPr>
        <w:t xml:space="preserve"> a pris ses fonctions à la Cour nationale du droit d’asile</w:t>
      </w:r>
      <w:r>
        <w:rPr>
          <w:sz w:val="28"/>
        </w:rPr>
        <w:t xml:space="preserve">, </w:t>
      </w:r>
      <w:r w:rsidR="002D6338">
        <w:rPr>
          <w:sz w:val="28"/>
        </w:rPr>
        <w:t xml:space="preserve">MM. </w:t>
      </w:r>
      <w:r>
        <w:rPr>
          <w:sz w:val="28"/>
        </w:rPr>
        <w:t xml:space="preserve">Xavier </w:t>
      </w:r>
      <w:proofErr w:type="spellStart"/>
      <w:r>
        <w:rPr>
          <w:sz w:val="28"/>
        </w:rPr>
        <w:t>Haïli</w:t>
      </w:r>
      <w:proofErr w:type="spellEnd"/>
      <w:r>
        <w:rPr>
          <w:sz w:val="28"/>
        </w:rPr>
        <w:t xml:space="preserve"> et Jean-Alexandre Silvy </w:t>
      </w:r>
      <w:r w:rsidR="00A13992" w:rsidRPr="00D82C6B">
        <w:rPr>
          <w:sz w:val="28"/>
        </w:rPr>
        <w:t xml:space="preserve">qui ont vu leur demande de </w:t>
      </w:r>
      <w:r w:rsidR="007C44F7" w:rsidRPr="00D82C6B">
        <w:rPr>
          <w:sz w:val="28"/>
        </w:rPr>
        <w:t xml:space="preserve">mutation satisfaite </w:t>
      </w:r>
      <w:r>
        <w:rPr>
          <w:sz w:val="28"/>
        </w:rPr>
        <w:t xml:space="preserve">respectivement </w:t>
      </w:r>
      <w:r w:rsidR="007C44F7" w:rsidRPr="00D82C6B">
        <w:rPr>
          <w:sz w:val="28"/>
        </w:rPr>
        <w:t xml:space="preserve">pour les tribunaux administratifs </w:t>
      </w:r>
      <w:r w:rsidR="00A13992" w:rsidRPr="00D82C6B">
        <w:rPr>
          <w:sz w:val="28"/>
        </w:rPr>
        <w:t xml:space="preserve">de Marseille ou de </w:t>
      </w:r>
      <w:r>
        <w:rPr>
          <w:sz w:val="28"/>
        </w:rPr>
        <w:t>Toulon, et</w:t>
      </w:r>
      <w:r w:rsidR="00E73998">
        <w:rPr>
          <w:sz w:val="28"/>
        </w:rPr>
        <w:t>, enfin,</w:t>
      </w:r>
      <w:r>
        <w:rPr>
          <w:sz w:val="28"/>
        </w:rPr>
        <w:t xml:space="preserve"> </w:t>
      </w:r>
      <w:r w:rsidR="002D6338">
        <w:rPr>
          <w:sz w:val="28"/>
        </w:rPr>
        <w:t xml:space="preserve">M. </w:t>
      </w:r>
      <w:r>
        <w:rPr>
          <w:sz w:val="28"/>
        </w:rPr>
        <w:t xml:space="preserve">Marc </w:t>
      </w:r>
      <w:proofErr w:type="spellStart"/>
      <w:r>
        <w:rPr>
          <w:sz w:val="28"/>
        </w:rPr>
        <w:t>Coutel</w:t>
      </w:r>
      <w:proofErr w:type="spellEnd"/>
      <w:r>
        <w:rPr>
          <w:sz w:val="28"/>
        </w:rPr>
        <w:t xml:space="preserve"> qui a rejoint en détachement </w:t>
      </w:r>
      <w:r w:rsidR="00E73998">
        <w:rPr>
          <w:sz w:val="28"/>
        </w:rPr>
        <w:t xml:space="preserve">le ministère de l’intérieur. </w:t>
      </w:r>
      <w:r>
        <w:rPr>
          <w:sz w:val="28"/>
        </w:rPr>
        <w:t xml:space="preserve"> </w:t>
      </w:r>
      <w:r w:rsidR="00A13992" w:rsidRPr="00D82C6B">
        <w:rPr>
          <w:sz w:val="28"/>
        </w:rPr>
        <w:t xml:space="preserve"> </w:t>
      </w:r>
    </w:p>
    <w:p w:rsidR="00D82C6B" w:rsidRDefault="00D82C6B" w:rsidP="00D82C6B">
      <w:pPr>
        <w:spacing w:after="0" w:line="360" w:lineRule="auto"/>
        <w:jc w:val="both"/>
        <w:rPr>
          <w:sz w:val="28"/>
        </w:rPr>
      </w:pPr>
    </w:p>
    <w:p w:rsidR="00E14091" w:rsidRDefault="00A13992" w:rsidP="00E14091">
      <w:pPr>
        <w:spacing w:after="0" w:line="360" w:lineRule="auto"/>
        <w:jc w:val="both"/>
        <w:rPr>
          <w:sz w:val="28"/>
        </w:rPr>
      </w:pPr>
      <w:r w:rsidRPr="00E0626B">
        <w:rPr>
          <w:sz w:val="28"/>
        </w:rPr>
        <w:t>Je veux ici</w:t>
      </w:r>
      <w:r w:rsidR="00DE5C98">
        <w:rPr>
          <w:sz w:val="28"/>
        </w:rPr>
        <w:t xml:space="preserve"> solennellement</w:t>
      </w:r>
      <w:r w:rsidR="009B29FF" w:rsidRPr="00E0626B">
        <w:rPr>
          <w:sz w:val="28"/>
        </w:rPr>
        <w:t xml:space="preserve"> </w:t>
      </w:r>
      <w:r w:rsidRPr="00E0626B">
        <w:rPr>
          <w:sz w:val="28"/>
        </w:rPr>
        <w:t>le</w:t>
      </w:r>
      <w:r w:rsidR="00DE5C98">
        <w:rPr>
          <w:sz w:val="28"/>
        </w:rPr>
        <w:t>ur renouveler tous me</w:t>
      </w:r>
      <w:r w:rsidRPr="00E0626B">
        <w:rPr>
          <w:sz w:val="28"/>
        </w:rPr>
        <w:t>s remercie</w:t>
      </w:r>
      <w:r w:rsidR="00DE5C98">
        <w:rPr>
          <w:sz w:val="28"/>
        </w:rPr>
        <w:t>ments</w:t>
      </w:r>
      <w:r w:rsidRPr="00E0626B">
        <w:rPr>
          <w:sz w:val="28"/>
        </w:rPr>
        <w:t xml:space="preserve"> pour le </w:t>
      </w:r>
      <w:r w:rsidR="009B29FF" w:rsidRPr="00E0626B">
        <w:rPr>
          <w:sz w:val="28"/>
        </w:rPr>
        <w:t>concours précieux qu’ils ont apporté à la cour.</w:t>
      </w:r>
      <w:r w:rsidR="00E14091" w:rsidRPr="00E14091">
        <w:rPr>
          <w:sz w:val="28"/>
        </w:rPr>
        <w:t xml:space="preserve"> </w:t>
      </w:r>
    </w:p>
    <w:p w:rsidR="00E14091" w:rsidRDefault="00E14091" w:rsidP="00E14091">
      <w:pPr>
        <w:spacing w:after="0" w:line="360" w:lineRule="auto"/>
        <w:jc w:val="both"/>
        <w:rPr>
          <w:sz w:val="28"/>
        </w:rPr>
      </w:pPr>
    </w:p>
    <w:p w:rsidR="00455527" w:rsidRPr="00455527" w:rsidRDefault="00E14091" w:rsidP="00455527">
      <w:pPr>
        <w:spacing w:after="0" w:line="360" w:lineRule="auto"/>
        <w:jc w:val="both"/>
        <w:rPr>
          <w:sz w:val="28"/>
        </w:rPr>
      </w:pPr>
      <w:r>
        <w:rPr>
          <w:sz w:val="28"/>
        </w:rPr>
        <w:t xml:space="preserve">Au titre de ces hommages, je </w:t>
      </w:r>
      <w:r w:rsidR="00DE5C98">
        <w:rPr>
          <w:sz w:val="28"/>
        </w:rPr>
        <w:t>ne peux pas ne pas rappeler</w:t>
      </w:r>
      <w:r>
        <w:rPr>
          <w:sz w:val="28"/>
        </w:rPr>
        <w:t xml:space="preserve"> ici la mémoire du président Richard Moussaron. Il comptait également parmi les magistrats historiques et éminents de cette maison. Après avoir été président du tribunal administratif de Toulouse, il avait souhaité regagner le rivage méditerranéen et avait été le premier vice</w:t>
      </w:r>
      <w:r w:rsidR="00DE5C98">
        <w:rPr>
          <w:sz w:val="28"/>
        </w:rPr>
        <w:t>-</w:t>
      </w:r>
      <w:r>
        <w:rPr>
          <w:sz w:val="28"/>
        </w:rPr>
        <w:t xml:space="preserve">président </w:t>
      </w:r>
      <w:r w:rsidR="00697CE3">
        <w:rPr>
          <w:sz w:val="28"/>
        </w:rPr>
        <w:t xml:space="preserve">de cette cour </w:t>
      </w:r>
      <w:r>
        <w:rPr>
          <w:sz w:val="28"/>
        </w:rPr>
        <w:t>jusqu’</w:t>
      </w:r>
      <w:r w:rsidR="00455527">
        <w:rPr>
          <w:sz w:val="28"/>
        </w:rPr>
        <w:t>en</w:t>
      </w:r>
      <w:r w:rsidR="00455527" w:rsidRPr="00455527">
        <w:rPr>
          <w:sz w:val="28"/>
        </w:rPr>
        <w:t xml:space="preserve"> </w:t>
      </w:r>
      <w:r w:rsidR="00455527">
        <w:rPr>
          <w:sz w:val="28"/>
        </w:rPr>
        <w:t>novembre 2017</w:t>
      </w:r>
      <w:r>
        <w:rPr>
          <w:sz w:val="28"/>
        </w:rPr>
        <w:t>, date de son départ à la retraite</w:t>
      </w:r>
      <w:r w:rsidR="00455527">
        <w:rPr>
          <w:sz w:val="28"/>
        </w:rPr>
        <w:t>.</w:t>
      </w:r>
      <w:r>
        <w:rPr>
          <w:sz w:val="28"/>
        </w:rPr>
        <w:t xml:space="preserve"> Il est décédé le 2 mai dernier</w:t>
      </w:r>
      <w:r w:rsidR="00455527">
        <w:rPr>
          <w:sz w:val="28"/>
        </w:rPr>
        <w:t xml:space="preserve">. </w:t>
      </w:r>
      <w:r w:rsidR="00455527" w:rsidRPr="00455527">
        <w:rPr>
          <w:sz w:val="28"/>
        </w:rPr>
        <w:t xml:space="preserve">Il laisse </w:t>
      </w:r>
      <w:r w:rsidR="00455527">
        <w:rPr>
          <w:sz w:val="28"/>
        </w:rPr>
        <w:t xml:space="preserve">à tous ceux, magistrats et agents de greffe qui l’ont connu, </w:t>
      </w:r>
      <w:r w:rsidR="00455527" w:rsidRPr="00455527">
        <w:rPr>
          <w:sz w:val="28"/>
        </w:rPr>
        <w:t>le souvenir profond d‘un fin juriste et d’un homme délicat et</w:t>
      </w:r>
      <w:r w:rsidR="00455527">
        <w:rPr>
          <w:sz w:val="28"/>
        </w:rPr>
        <w:t xml:space="preserve"> une amère révolte contre l’injustice d’une mort trop précoce</w:t>
      </w:r>
      <w:r w:rsidR="00455527" w:rsidRPr="00455527">
        <w:rPr>
          <w:sz w:val="28"/>
        </w:rPr>
        <w:t xml:space="preserve">. </w:t>
      </w:r>
    </w:p>
    <w:p w:rsidR="00E14091" w:rsidRPr="00E0626B" w:rsidRDefault="00E14091" w:rsidP="00E14091">
      <w:pPr>
        <w:spacing w:after="0" w:line="360" w:lineRule="auto"/>
        <w:jc w:val="both"/>
        <w:rPr>
          <w:sz w:val="28"/>
        </w:rPr>
      </w:pPr>
    </w:p>
    <w:p w:rsidR="00A13992" w:rsidRPr="00E0626B" w:rsidRDefault="00DE5C98" w:rsidP="00E0626B">
      <w:pPr>
        <w:spacing w:after="0" w:line="360" w:lineRule="auto"/>
        <w:jc w:val="both"/>
        <w:rPr>
          <w:sz w:val="28"/>
        </w:rPr>
      </w:pPr>
      <w:r>
        <w:rPr>
          <w:sz w:val="28"/>
        </w:rPr>
        <w:t>Si</w:t>
      </w:r>
      <w:r w:rsidR="00A13992" w:rsidRPr="00E0626B">
        <w:rPr>
          <w:sz w:val="28"/>
        </w:rPr>
        <w:t xml:space="preserve"> 8 présidents et magistrats nous </w:t>
      </w:r>
      <w:r>
        <w:rPr>
          <w:sz w:val="28"/>
        </w:rPr>
        <w:t xml:space="preserve">ont quittés cette année, 8 nous </w:t>
      </w:r>
      <w:r w:rsidR="00A13992" w:rsidRPr="00E0626B">
        <w:rPr>
          <w:sz w:val="28"/>
        </w:rPr>
        <w:t>sont arrivés </w:t>
      </w:r>
      <w:r>
        <w:rPr>
          <w:sz w:val="28"/>
        </w:rPr>
        <w:t>– pour une fois, serais-je tentée de dire</w:t>
      </w:r>
      <w:r w:rsidR="00317565">
        <w:rPr>
          <w:sz w:val="28"/>
        </w:rPr>
        <w:t>,</w:t>
      </w:r>
      <w:r>
        <w:rPr>
          <w:sz w:val="28"/>
        </w:rPr>
        <w:t xml:space="preserve"> le compte est bon </w:t>
      </w:r>
      <w:r w:rsidR="00A13992" w:rsidRPr="00E0626B">
        <w:rPr>
          <w:sz w:val="28"/>
        </w:rPr>
        <w:t xml:space="preserve">: </w:t>
      </w:r>
    </w:p>
    <w:p w:rsidR="007C44F7" w:rsidRPr="00E0626B" w:rsidRDefault="007C44F7" w:rsidP="00E0626B">
      <w:pPr>
        <w:spacing w:after="0" w:line="360" w:lineRule="auto"/>
        <w:jc w:val="both"/>
        <w:rPr>
          <w:sz w:val="28"/>
        </w:rPr>
      </w:pPr>
    </w:p>
    <w:p w:rsidR="004C50AD" w:rsidRDefault="004C50AD" w:rsidP="004C50AD">
      <w:pPr>
        <w:pStyle w:val="Paragraphedeliste"/>
        <w:numPr>
          <w:ilvl w:val="0"/>
          <w:numId w:val="2"/>
        </w:numPr>
        <w:spacing w:after="0" w:line="360" w:lineRule="auto"/>
        <w:jc w:val="both"/>
        <w:rPr>
          <w:sz w:val="28"/>
        </w:rPr>
      </w:pPr>
      <w:r>
        <w:rPr>
          <w:sz w:val="28"/>
        </w:rPr>
        <w:t xml:space="preserve">M. Alexandre </w:t>
      </w:r>
      <w:proofErr w:type="spellStart"/>
      <w:r>
        <w:rPr>
          <w:sz w:val="28"/>
        </w:rPr>
        <w:t>Badie</w:t>
      </w:r>
      <w:proofErr w:type="spellEnd"/>
      <w:r>
        <w:rPr>
          <w:sz w:val="28"/>
        </w:rPr>
        <w:t xml:space="preserve"> qui a pris la présidence de la 8</w:t>
      </w:r>
      <w:r w:rsidRPr="00E73998">
        <w:rPr>
          <w:sz w:val="28"/>
          <w:vertAlign w:val="superscript"/>
        </w:rPr>
        <w:t>ème</w:t>
      </w:r>
      <w:r>
        <w:rPr>
          <w:sz w:val="28"/>
        </w:rPr>
        <w:t xml:space="preserve"> chambre dont la compétence exclusive en matière de contentieux de la fonction publique s’est élargie aux dommages de travaux publics et à l’expropriation ;</w:t>
      </w:r>
    </w:p>
    <w:p w:rsidR="004C50AD" w:rsidRPr="00E0626B" w:rsidRDefault="004C50AD" w:rsidP="004C50AD">
      <w:pPr>
        <w:pStyle w:val="Paragraphedeliste"/>
        <w:spacing w:after="0" w:line="360" w:lineRule="auto"/>
        <w:jc w:val="both"/>
        <w:rPr>
          <w:sz w:val="28"/>
        </w:rPr>
      </w:pPr>
    </w:p>
    <w:p w:rsidR="00E73998" w:rsidRDefault="00DE5C98" w:rsidP="00E0626B">
      <w:pPr>
        <w:pStyle w:val="Paragraphedeliste"/>
        <w:numPr>
          <w:ilvl w:val="0"/>
          <w:numId w:val="2"/>
        </w:numPr>
        <w:spacing w:after="0" w:line="360" w:lineRule="auto"/>
        <w:jc w:val="both"/>
        <w:rPr>
          <w:sz w:val="28"/>
        </w:rPr>
      </w:pPr>
      <w:r>
        <w:rPr>
          <w:sz w:val="28"/>
        </w:rPr>
        <w:t>M.</w:t>
      </w:r>
      <w:r w:rsidR="002D6338">
        <w:rPr>
          <w:sz w:val="28"/>
        </w:rPr>
        <w:t xml:space="preserve"> </w:t>
      </w:r>
      <w:r w:rsidR="00E73998">
        <w:rPr>
          <w:sz w:val="28"/>
        </w:rPr>
        <w:t xml:space="preserve">Jean-François </w:t>
      </w:r>
      <w:proofErr w:type="spellStart"/>
      <w:r w:rsidR="00E73998">
        <w:rPr>
          <w:sz w:val="28"/>
        </w:rPr>
        <w:t>Alfonsi</w:t>
      </w:r>
      <w:proofErr w:type="spellEnd"/>
      <w:r w:rsidR="00A13992" w:rsidRPr="00E0626B">
        <w:rPr>
          <w:sz w:val="28"/>
        </w:rPr>
        <w:t xml:space="preserve"> qui a pris la présidence de la </w:t>
      </w:r>
      <w:r w:rsidR="00E73998">
        <w:rPr>
          <w:sz w:val="28"/>
        </w:rPr>
        <w:t>2</w:t>
      </w:r>
      <w:r w:rsidR="00A13992" w:rsidRPr="00E0626B">
        <w:rPr>
          <w:sz w:val="28"/>
          <w:vertAlign w:val="superscript"/>
        </w:rPr>
        <w:t>ème</w:t>
      </w:r>
      <w:r w:rsidR="00A13992" w:rsidRPr="00E0626B">
        <w:rPr>
          <w:sz w:val="28"/>
        </w:rPr>
        <w:t xml:space="preserve"> chambre, </w:t>
      </w:r>
      <w:r w:rsidR="00E73998">
        <w:rPr>
          <w:sz w:val="28"/>
        </w:rPr>
        <w:t xml:space="preserve">toujours dédiée, pour l’essentiel au contentieux de la responsabilité hospitalière et plus largement à la réparation du préjudice corporel, </w:t>
      </w:r>
      <w:r w:rsidR="002D6338">
        <w:rPr>
          <w:sz w:val="28"/>
        </w:rPr>
        <w:t>M.</w:t>
      </w:r>
      <w:r>
        <w:rPr>
          <w:sz w:val="28"/>
        </w:rPr>
        <w:t> </w:t>
      </w:r>
      <w:r w:rsidR="00E73998">
        <w:rPr>
          <w:sz w:val="28"/>
        </w:rPr>
        <w:t xml:space="preserve">Thierry </w:t>
      </w:r>
      <w:proofErr w:type="spellStart"/>
      <w:r w:rsidR="00E73998">
        <w:rPr>
          <w:sz w:val="28"/>
        </w:rPr>
        <w:t>Vanhullebus</w:t>
      </w:r>
      <w:proofErr w:type="spellEnd"/>
      <w:r w:rsidR="00E73998">
        <w:rPr>
          <w:sz w:val="28"/>
        </w:rPr>
        <w:t xml:space="preserve"> assurant désormais la présidence de la 9</w:t>
      </w:r>
      <w:r w:rsidR="00E73998" w:rsidRPr="00E73998">
        <w:rPr>
          <w:sz w:val="28"/>
          <w:vertAlign w:val="superscript"/>
        </w:rPr>
        <w:t>ème</w:t>
      </w:r>
      <w:r w:rsidR="00E73998">
        <w:rPr>
          <w:sz w:val="28"/>
        </w:rPr>
        <w:t xml:space="preserve"> chambre consacrée au contentieux de l’urbanisme </w:t>
      </w:r>
      <w:r w:rsidR="002D6338">
        <w:rPr>
          <w:sz w:val="28"/>
        </w:rPr>
        <w:t>en provenance</w:t>
      </w:r>
      <w:r w:rsidR="00E73998">
        <w:rPr>
          <w:sz w:val="28"/>
        </w:rPr>
        <w:t xml:space="preserve"> des TA de Nîmes et de Montpellier</w:t>
      </w:r>
      <w:r>
        <w:rPr>
          <w:sz w:val="28"/>
        </w:rPr>
        <w:t> ;</w:t>
      </w:r>
    </w:p>
    <w:p w:rsidR="00697CE3" w:rsidRDefault="00697CE3" w:rsidP="00697CE3">
      <w:pPr>
        <w:pStyle w:val="Paragraphedeliste"/>
        <w:spacing w:after="0" w:line="360" w:lineRule="auto"/>
        <w:jc w:val="both"/>
        <w:rPr>
          <w:sz w:val="28"/>
        </w:rPr>
      </w:pPr>
    </w:p>
    <w:p w:rsidR="00A13992" w:rsidRDefault="002D6338" w:rsidP="00E0626B">
      <w:pPr>
        <w:pStyle w:val="Paragraphedeliste"/>
        <w:numPr>
          <w:ilvl w:val="0"/>
          <w:numId w:val="2"/>
        </w:numPr>
        <w:spacing w:after="0" w:line="360" w:lineRule="auto"/>
        <w:jc w:val="both"/>
        <w:rPr>
          <w:sz w:val="28"/>
        </w:rPr>
      </w:pPr>
      <w:r>
        <w:rPr>
          <w:sz w:val="28"/>
        </w:rPr>
        <w:t xml:space="preserve">Mmes </w:t>
      </w:r>
      <w:proofErr w:type="spellStart"/>
      <w:r w:rsidR="00E73998">
        <w:rPr>
          <w:sz w:val="28"/>
        </w:rPr>
        <w:t>Myléne</w:t>
      </w:r>
      <w:proofErr w:type="spellEnd"/>
      <w:r w:rsidR="00E73998">
        <w:rPr>
          <w:sz w:val="28"/>
        </w:rPr>
        <w:t xml:space="preserve"> </w:t>
      </w:r>
      <w:proofErr w:type="spellStart"/>
      <w:r w:rsidR="00E73998">
        <w:rPr>
          <w:sz w:val="28"/>
        </w:rPr>
        <w:t>Bernabeu</w:t>
      </w:r>
      <w:proofErr w:type="spellEnd"/>
      <w:r w:rsidR="00E73998">
        <w:rPr>
          <w:sz w:val="28"/>
        </w:rPr>
        <w:t xml:space="preserve"> et Christine </w:t>
      </w:r>
      <w:proofErr w:type="spellStart"/>
      <w:r w:rsidR="00E73998">
        <w:rPr>
          <w:sz w:val="28"/>
        </w:rPr>
        <w:t>Massé-Degois</w:t>
      </w:r>
      <w:proofErr w:type="spellEnd"/>
      <w:r w:rsidR="00E73998">
        <w:rPr>
          <w:sz w:val="28"/>
        </w:rPr>
        <w:t xml:space="preserve"> </w:t>
      </w:r>
      <w:r w:rsidR="007C44F7" w:rsidRPr="00E0626B">
        <w:rPr>
          <w:sz w:val="28"/>
        </w:rPr>
        <w:t xml:space="preserve">(qui n’est malheureusement pas parmi nous aujourd’hui) </w:t>
      </w:r>
      <w:r w:rsidR="00111033" w:rsidRPr="00E0626B">
        <w:rPr>
          <w:sz w:val="28"/>
        </w:rPr>
        <w:t>en qualité de présidente-assesseure</w:t>
      </w:r>
      <w:r>
        <w:rPr>
          <w:sz w:val="28"/>
        </w:rPr>
        <w:t xml:space="preserve"> respectivement à la 3</w:t>
      </w:r>
      <w:r w:rsidRPr="002D6338">
        <w:rPr>
          <w:sz w:val="28"/>
          <w:vertAlign w:val="superscript"/>
        </w:rPr>
        <w:t>ème</w:t>
      </w:r>
      <w:r>
        <w:rPr>
          <w:sz w:val="28"/>
        </w:rPr>
        <w:t xml:space="preserve"> chambre et à la 6</w:t>
      </w:r>
      <w:r w:rsidRPr="002D6338">
        <w:rPr>
          <w:sz w:val="28"/>
          <w:vertAlign w:val="superscript"/>
        </w:rPr>
        <w:t>ème</w:t>
      </w:r>
      <w:r>
        <w:rPr>
          <w:sz w:val="28"/>
        </w:rPr>
        <w:t xml:space="preserve"> chambre</w:t>
      </w:r>
      <w:r w:rsidR="007C44F7" w:rsidRPr="00E0626B">
        <w:rPr>
          <w:sz w:val="28"/>
        </w:rPr>
        <w:t>,</w:t>
      </w:r>
    </w:p>
    <w:p w:rsidR="00697CE3" w:rsidRPr="00E0626B" w:rsidRDefault="00697CE3" w:rsidP="00697CE3">
      <w:pPr>
        <w:pStyle w:val="Paragraphedeliste"/>
        <w:spacing w:after="0" w:line="360" w:lineRule="auto"/>
        <w:jc w:val="both"/>
        <w:rPr>
          <w:sz w:val="28"/>
        </w:rPr>
      </w:pPr>
    </w:p>
    <w:p w:rsidR="00111033" w:rsidRPr="00E0626B" w:rsidRDefault="00111033" w:rsidP="00E0626B">
      <w:pPr>
        <w:pStyle w:val="Paragraphedeliste"/>
        <w:numPr>
          <w:ilvl w:val="0"/>
          <w:numId w:val="2"/>
        </w:numPr>
        <w:spacing w:after="0" w:line="360" w:lineRule="auto"/>
        <w:jc w:val="both"/>
        <w:rPr>
          <w:sz w:val="28"/>
        </w:rPr>
      </w:pPr>
      <w:proofErr w:type="gramStart"/>
      <w:r w:rsidRPr="00E0626B">
        <w:rPr>
          <w:sz w:val="28"/>
        </w:rPr>
        <w:t>ainsi</w:t>
      </w:r>
      <w:proofErr w:type="gramEnd"/>
      <w:r w:rsidRPr="00E0626B">
        <w:rPr>
          <w:sz w:val="28"/>
        </w:rPr>
        <w:t xml:space="preserve"> que </w:t>
      </w:r>
      <w:r w:rsidR="00E73998">
        <w:rPr>
          <w:sz w:val="28"/>
        </w:rPr>
        <w:t xml:space="preserve">les </w:t>
      </w:r>
      <w:r w:rsidR="004C50AD">
        <w:rPr>
          <w:sz w:val="28"/>
        </w:rPr>
        <w:t>magistrat</w:t>
      </w:r>
      <w:r w:rsidR="00E73998">
        <w:rPr>
          <w:sz w:val="28"/>
        </w:rPr>
        <w:t xml:space="preserve">s </w:t>
      </w:r>
      <w:r w:rsidR="00DE5C98">
        <w:rPr>
          <w:sz w:val="28"/>
        </w:rPr>
        <w:t xml:space="preserve">et </w:t>
      </w:r>
      <w:proofErr w:type="spellStart"/>
      <w:r w:rsidR="00DE5C98">
        <w:rPr>
          <w:sz w:val="28"/>
        </w:rPr>
        <w:t>magistrat</w:t>
      </w:r>
      <w:r w:rsidR="004C50AD">
        <w:rPr>
          <w:sz w:val="28"/>
        </w:rPr>
        <w:t>e</w:t>
      </w:r>
      <w:r w:rsidR="00DE5C98">
        <w:rPr>
          <w:sz w:val="28"/>
        </w:rPr>
        <w:t>s</w:t>
      </w:r>
      <w:proofErr w:type="spellEnd"/>
      <w:r w:rsidR="00DE5C98">
        <w:rPr>
          <w:sz w:val="28"/>
        </w:rPr>
        <w:t xml:space="preserve"> : </w:t>
      </w:r>
      <w:r w:rsidR="004C50AD">
        <w:rPr>
          <w:sz w:val="28"/>
        </w:rPr>
        <w:t xml:space="preserve">M. Didier </w:t>
      </w:r>
      <w:proofErr w:type="spellStart"/>
      <w:r w:rsidR="004C50AD">
        <w:rPr>
          <w:sz w:val="28"/>
        </w:rPr>
        <w:t>Ury</w:t>
      </w:r>
      <w:proofErr w:type="spellEnd"/>
      <w:r w:rsidR="004C50AD">
        <w:rPr>
          <w:sz w:val="28"/>
        </w:rPr>
        <w:t xml:space="preserve"> (8</w:t>
      </w:r>
      <w:r w:rsidR="004C50AD" w:rsidRPr="002D6338">
        <w:rPr>
          <w:sz w:val="28"/>
          <w:vertAlign w:val="superscript"/>
        </w:rPr>
        <w:t>ème</w:t>
      </w:r>
      <w:r w:rsidR="004C50AD">
        <w:rPr>
          <w:sz w:val="28"/>
        </w:rPr>
        <w:t xml:space="preserve"> ch.), </w:t>
      </w:r>
      <w:r w:rsidR="002D6338">
        <w:rPr>
          <w:sz w:val="28"/>
        </w:rPr>
        <w:t xml:space="preserve">Mme </w:t>
      </w:r>
      <w:r w:rsidR="00E73998">
        <w:rPr>
          <w:sz w:val="28"/>
        </w:rPr>
        <w:t xml:space="preserve">Elisabeth </w:t>
      </w:r>
      <w:proofErr w:type="spellStart"/>
      <w:r w:rsidR="00E73998">
        <w:rPr>
          <w:sz w:val="28"/>
        </w:rPr>
        <w:t>Baizet</w:t>
      </w:r>
      <w:proofErr w:type="spellEnd"/>
      <w:r w:rsidR="002D6338">
        <w:rPr>
          <w:sz w:val="28"/>
        </w:rPr>
        <w:t xml:space="preserve"> (1</w:t>
      </w:r>
      <w:r w:rsidR="002D6338" w:rsidRPr="002D6338">
        <w:rPr>
          <w:sz w:val="28"/>
          <w:vertAlign w:val="superscript"/>
        </w:rPr>
        <w:t>ère</w:t>
      </w:r>
      <w:r w:rsidR="002D6338">
        <w:rPr>
          <w:sz w:val="28"/>
        </w:rPr>
        <w:t xml:space="preserve"> ch.)</w:t>
      </w:r>
      <w:r w:rsidR="00E73998">
        <w:rPr>
          <w:sz w:val="28"/>
        </w:rPr>
        <w:t xml:space="preserve">, </w:t>
      </w:r>
      <w:r w:rsidR="002D6338">
        <w:rPr>
          <w:sz w:val="28"/>
        </w:rPr>
        <w:t>M. </w:t>
      </w:r>
      <w:r w:rsidR="00E73998">
        <w:rPr>
          <w:sz w:val="28"/>
        </w:rPr>
        <w:t xml:space="preserve">Pierre Sanson </w:t>
      </w:r>
      <w:r w:rsidR="002D6338">
        <w:rPr>
          <w:sz w:val="28"/>
        </w:rPr>
        <w:t>(2</w:t>
      </w:r>
      <w:r w:rsidR="002D6338" w:rsidRPr="002D6338">
        <w:rPr>
          <w:sz w:val="28"/>
          <w:vertAlign w:val="superscript"/>
        </w:rPr>
        <w:t>ème</w:t>
      </w:r>
      <w:r w:rsidR="002D6338">
        <w:rPr>
          <w:sz w:val="28"/>
        </w:rPr>
        <w:t xml:space="preserve"> ch.) </w:t>
      </w:r>
      <w:r w:rsidR="00E73998">
        <w:rPr>
          <w:sz w:val="28"/>
        </w:rPr>
        <w:t>et</w:t>
      </w:r>
      <w:r w:rsidRPr="00E0626B">
        <w:rPr>
          <w:sz w:val="28"/>
        </w:rPr>
        <w:t xml:space="preserve"> </w:t>
      </w:r>
      <w:r w:rsidR="004C50AD">
        <w:rPr>
          <w:sz w:val="28"/>
        </w:rPr>
        <w:t>Mme Thérèse Renault (8</w:t>
      </w:r>
      <w:r w:rsidR="004C50AD" w:rsidRPr="002D6338">
        <w:rPr>
          <w:sz w:val="28"/>
          <w:vertAlign w:val="superscript"/>
        </w:rPr>
        <w:t>ème</w:t>
      </w:r>
      <w:r w:rsidR="004C50AD">
        <w:rPr>
          <w:sz w:val="28"/>
        </w:rPr>
        <w:t xml:space="preserve"> ch.) qui ne peut être, parmi nous, aujourd’hui.</w:t>
      </w:r>
    </w:p>
    <w:p w:rsidR="00AC1E9A" w:rsidRPr="00E0626B" w:rsidRDefault="00AC1E9A" w:rsidP="00E0626B">
      <w:pPr>
        <w:spacing w:after="0" w:line="360" w:lineRule="auto"/>
        <w:jc w:val="both"/>
        <w:rPr>
          <w:sz w:val="28"/>
        </w:rPr>
      </w:pPr>
    </w:p>
    <w:p w:rsidR="00111033" w:rsidRPr="00E0626B" w:rsidRDefault="00D70F2C" w:rsidP="00E0626B">
      <w:pPr>
        <w:spacing w:after="0" w:line="360" w:lineRule="auto"/>
        <w:jc w:val="both"/>
        <w:rPr>
          <w:sz w:val="28"/>
        </w:rPr>
      </w:pPr>
      <w:r>
        <w:rPr>
          <w:sz w:val="28"/>
        </w:rPr>
        <w:t>L</w:t>
      </w:r>
      <w:r w:rsidR="00111033" w:rsidRPr="00E0626B">
        <w:rPr>
          <w:sz w:val="28"/>
        </w:rPr>
        <w:t xml:space="preserve">a cour </w:t>
      </w:r>
      <w:r>
        <w:rPr>
          <w:sz w:val="28"/>
        </w:rPr>
        <w:t xml:space="preserve">a donc </w:t>
      </w:r>
      <w:r w:rsidR="00111033" w:rsidRPr="00E0626B">
        <w:rPr>
          <w:sz w:val="28"/>
        </w:rPr>
        <w:t>conserv</w:t>
      </w:r>
      <w:r>
        <w:rPr>
          <w:sz w:val="28"/>
        </w:rPr>
        <w:t xml:space="preserve">é son effectif de 50 magistrats, </w:t>
      </w:r>
      <w:r w:rsidRPr="00E0626B">
        <w:rPr>
          <w:sz w:val="28"/>
        </w:rPr>
        <w:t>chef de juridiction compris</w:t>
      </w:r>
      <w:r>
        <w:rPr>
          <w:sz w:val="28"/>
        </w:rPr>
        <w:t>, et</w:t>
      </w:r>
      <w:r w:rsidR="00111033" w:rsidRPr="00E0626B">
        <w:rPr>
          <w:sz w:val="28"/>
        </w:rPr>
        <w:t xml:space="preserve"> son format de 9 chambres. </w:t>
      </w:r>
    </w:p>
    <w:p w:rsidR="00AC1E9A" w:rsidRPr="00E0626B" w:rsidRDefault="00AC1E9A" w:rsidP="00E0626B">
      <w:pPr>
        <w:spacing w:after="0" w:line="360" w:lineRule="auto"/>
        <w:jc w:val="both"/>
        <w:rPr>
          <w:sz w:val="28"/>
        </w:rPr>
      </w:pPr>
    </w:p>
    <w:p w:rsidR="00111033" w:rsidRPr="00E0626B" w:rsidRDefault="00111033" w:rsidP="00E0626B">
      <w:pPr>
        <w:spacing w:after="0" w:line="360" w:lineRule="auto"/>
        <w:jc w:val="both"/>
        <w:rPr>
          <w:sz w:val="28"/>
        </w:rPr>
      </w:pPr>
      <w:r w:rsidRPr="00E0626B">
        <w:rPr>
          <w:sz w:val="28"/>
        </w:rPr>
        <w:t xml:space="preserve">Côté greffe, le mouvement </w:t>
      </w:r>
      <w:r w:rsidR="001F1282" w:rsidRPr="00E0626B">
        <w:rPr>
          <w:sz w:val="28"/>
        </w:rPr>
        <w:t>a été</w:t>
      </w:r>
      <w:r w:rsidR="00DE5C98">
        <w:rPr>
          <w:sz w:val="28"/>
        </w:rPr>
        <w:t>,</w:t>
      </w:r>
      <w:r w:rsidR="001F1282" w:rsidRPr="00E0626B">
        <w:rPr>
          <w:sz w:val="28"/>
        </w:rPr>
        <w:t xml:space="preserve"> </w:t>
      </w:r>
      <w:r w:rsidR="002D6338">
        <w:rPr>
          <w:sz w:val="28"/>
        </w:rPr>
        <w:t>cette année</w:t>
      </w:r>
      <w:r w:rsidR="00DE5C98">
        <w:rPr>
          <w:sz w:val="28"/>
        </w:rPr>
        <w:t>,</w:t>
      </w:r>
      <w:r w:rsidR="002D6338">
        <w:rPr>
          <w:sz w:val="28"/>
        </w:rPr>
        <w:t xml:space="preserve"> </w:t>
      </w:r>
      <w:r w:rsidR="00F27912">
        <w:rPr>
          <w:sz w:val="28"/>
        </w:rPr>
        <w:t>plus important qu’à l’accoutumée</w:t>
      </w:r>
      <w:r w:rsidR="002D6338">
        <w:rPr>
          <w:sz w:val="28"/>
        </w:rPr>
        <w:t xml:space="preserve">, le hasard des trajectoires personnelles ayant conjugué départs en retraite, projets conduisant à des détachements et promotion. Je </w:t>
      </w:r>
      <w:r w:rsidRPr="00E0626B">
        <w:rPr>
          <w:sz w:val="28"/>
        </w:rPr>
        <w:t xml:space="preserve">tiens, </w:t>
      </w:r>
      <w:r w:rsidR="002D6338">
        <w:rPr>
          <w:sz w:val="28"/>
        </w:rPr>
        <w:t>à cet égard</w:t>
      </w:r>
      <w:r w:rsidRPr="00E0626B">
        <w:rPr>
          <w:sz w:val="28"/>
        </w:rPr>
        <w:t xml:space="preserve">, à </w:t>
      </w:r>
      <w:r w:rsidR="002D6338">
        <w:rPr>
          <w:sz w:val="28"/>
        </w:rPr>
        <w:t>s</w:t>
      </w:r>
      <w:r w:rsidRPr="00E0626B">
        <w:rPr>
          <w:sz w:val="28"/>
        </w:rPr>
        <w:t>aluer</w:t>
      </w:r>
      <w:r w:rsidR="00DE5C98">
        <w:rPr>
          <w:sz w:val="28"/>
        </w:rPr>
        <w:t>, en particulier,</w:t>
      </w:r>
      <w:r w:rsidRPr="00E0626B">
        <w:rPr>
          <w:sz w:val="28"/>
        </w:rPr>
        <w:t xml:space="preserve"> </w:t>
      </w:r>
      <w:r w:rsidR="002D6338">
        <w:rPr>
          <w:sz w:val="28"/>
        </w:rPr>
        <w:t xml:space="preserve">la réussite à l’examen professionnel d’attaché de </w:t>
      </w:r>
      <w:r w:rsidR="002D6338">
        <w:rPr>
          <w:sz w:val="28"/>
        </w:rPr>
        <w:lastRenderedPageBreak/>
        <w:t xml:space="preserve">l’administration de l’Etat de Mme Virginie </w:t>
      </w:r>
      <w:proofErr w:type="spellStart"/>
      <w:r w:rsidR="002D6338">
        <w:rPr>
          <w:sz w:val="28"/>
        </w:rPr>
        <w:t>Dupouy</w:t>
      </w:r>
      <w:proofErr w:type="spellEnd"/>
      <w:r w:rsidR="002D6338">
        <w:rPr>
          <w:sz w:val="28"/>
        </w:rPr>
        <w:t>, ancienne greffière de la 9</w:t>
      </w:r>
      <w:r w:rsidR="002D6338" w:rsidRPr="002D6338">
        <w:rPr>
          <w:sz w:val="28"/>
          <w:vertAlign w:val="superscript"/>
        </w:rPr>
        <w:t>ème</w:t>
      </w:r>
      <w:r w:rsidR="002D6338">
        <w:rPr>
          <w:sz w:val="28"/>
        </w:rPr>
        <w:t xml:space="preserve"> chambre</w:t>
      </w:r>
      <w:r w:rsidR="00DE5C98">
        <w:rPr>
          <w:sz w:val="28"/>
        </w:rPr>
        <w:t>, qui l’a conduite à rejoindre les services de la préfecture de région</w:t>
      </w:r>
      <w:r w:rsidRPr="00E0626B">
        <w:rPr>
          <w:sz w:val="28"/>
        </w:rPr>
        <w:t xml:space="preserve">. </w:t>
      </w:r>
      <w:r w:rsidR="00697CE3">
        <w:rPr>
          <w:sz w:val="28"/>
        </w:rPr>
        <w:t>De surcroît, deux nouveaux départs sont, à ce jour, imminents.</w:t>
      </w:r>
    </w:p>
    <w:p w:rsidR="00BC5C94" w:rsidRDefault="00BC5C94" w:rsidP="00E0626B">
      <w:pPr>
        <w:spacing w:after="0" w:line="360" w:lineRule="auto"/>
        <w:jc w:val="both"/>
        <w:rPr>
          <w:sz w:val="28"/>
        </w:rPr>
      </w:pPr>
    </w:p>
    <w:p w:rsidR="00111033" w:rsidRPr="00E0626B" w:rsidRDefault="00BC5C94" w:rsidP="00E0626B">
      <w:pPr>
        <w:spacing w:after="0" w:line="360" w:lineRule="auto"/>
        <w:jc w:val="both"/>
        <w:rPr>
          <w:sz w:val="28"/>
        </w:rPr>
      </w:pPr>
      <w:r>
        <w:rPr>
          <w:sz w:val="28"/>
        </w:rPr>
        <w:t xml:space="preserve">A ce jour, je ne peux me réjouir </w:t>
      </w:r>
      <w:r w:rsidR="00697CE3">
        <w:rPr>
          <w:sz w:val="28"/>
        </w:rPr>
        <w:t xml:space="preserve">que </w:t>
      </w:r>
      <w:r>
        <w:rPr>
          <w:sz w:val="28"/>
        </w:rPr>
        <w:t xml:space="preserve">de l’arrivée de Mme Sabrina </w:t>
      </w:r>
      <w:proofErr w:type="spellStart"/>
      <w:r>
        <w:rPr>
          <w:sz w:val="28"/>
        </w:rPr>
        <w:t>Boulmaïz</w:t>
      </w:r>
      <w:proofErr w:type="spellEnd"/>
      <w:r>
        <w:rPr>
          <w:sz w:val="28"/>
        </w:rPr>
        <w:t>, la nouvelle greffière de cette 9</w:t>
      </w:r>
      <w:r w:rsidRPr="00BC5C94">
        <w:rPr>
          <w:sz w:val="28"/>
          <w:vertAlign w:val="superscript"/>
        </w:rPr>
        <w:t>ème</w:t>
      </w:r>
      <w:r>
        <w:rPr>
          <w:sz w:val="28"/>
        </w:rPr>
        <w:t xml:space="preserve"> chambre</w:t>
      </w:r>
      <w:r w:rsidR="00455527">
        <w:rPr>
          <w:sz w:val="28"/>
        </w:rPr>
        <w:t>. Si elle s’est remarquablement adaptée à ces nouvelles fonctions</w:t>
      </w:r>
      <w:r>
        <w:rPr>
          <w:sz w:val="28"/>
        </w:rPr>
        <w:t xml:space="preserve">, </w:t>
      </w:r>
      <w:r w:rsidR="00F27912">
        <w:rPr>
          <w:sz w:val="28"/>
        </w:rPr>
        <w:t xml:space="preserve">il n’en reste pas moins que, sur un </w:t>
      </w:r>
      <w:r w:rsidR="00111033" w:rsidRPr="00E0626B">
        <w:rPr>
          <w:sz w:val="28"/>
        </w:rPr>
        <w:t>effectif global d</w:t>
      </w:r>
      <w:r w:rsidR="00F27912">
        <w:rPr>
          <w:sz w:val="28"/>
        </w:rPr>
        <w:t xml:space="preserve">’une cinquantaine d’agents, </w:t>
      </w:r>
      <w:r>
        <w:rPr>
          <w:sz w:val="28"/>
        </w:rPr>
        <w:t>nous comptons</w:t>
      </w:r>
      <w:r w:rsidR="00EE76C4">
        <w:rPr>
          <w:sz w:val="28"/>
        </w:rPr>
        <w:t>, à ce jour,</w:t>
      </w:r>
      <w:r>
        <w:rPr>
          <w:sz w:val="28"/>
        </w:rPr>
        <w:t xml:space="preserve"> </w:t>
      </w:r>
      <w:r w:rsidR="00EE76C4">
        <w:rPr>
          <w:sz w:val="28"/>
        </w:rPr>
        <w:t>quatre</w:t>
      </w:r>
      <w:r>
        <w:rPr>
          <w:sz w:val="28"/>
        </w:rPr>
        <w:t xml:space="preserve"> postes vacants</w:t>
      </w:r>
      <w:r w:rsidR="00317565">
        <w:rPr>
          <w:sz w:val="28"/>
        </w:rPr>
        <w:t>, sans compter ceux qui le seront dans quelques jours ou quelques semaines,</w:t>
      </w:r>
      <w:r>
        <w:rPr>
          <w:sz w:val="28"/>
        </w:rPr>
        <w:t xml:space="preserve"> </w:t>
      </w:r>
      <w:r w:rsidR="004C50AD">
        <w:rPr>
          <w:sz w:val="28"/>
        </w:rPr>
        <w:t xml:space="preserve">et </w:t>
      </w:r>
      <w:r w:rsidR="00F27912">
        <w:rPr>
          <w:sz w:val="28"/>
        </w:rPr>
        <w:t xml:space="preserve">qui </w:t>
      </w:r>
      <w:r w:rsidR="00455527">
        <w:rPr>
          <w:sz w:val="28"/>
        </w:rPr>
        <w:t xml:space="preserve">ne devraient être </w:t>
      </w:r>
      <w:r>
        <w:rPr>
          <w:sz w:val="28"/>
        </w:rPr>
        <w:t>pourvus</w:t>
      </w:r>
      <w:r w:rsidR="00455527">
        <w:rPr>
          <w:sz w:val="28"/>
        </w:rPr>
        <w:t xml:space="preserve">, pour </w:t>
      </w:r>
      <w:r w:rsidR="004C50AD">
        <w:rPr>
          <w:sz w:val="28"/>
        </w:rPr>
        <w:t>la plupart</w:t>
      </w:r>
      <w:r w:rsidR="00455527">
        <w:rPr>
          <w:sz w:val="28"/>
        </w:rPr>
        <w:t xml:space="preserve"> d’entre eux, qu’à </w:t>
      </w:r>
      <w:r w:rsidR="00F27912">
        <w:rPr>
          <w:sz w:val="28"/>
        </w:rPr>
        <w:t>l’</w:t>
      </w:r>
      <w:r w:rsidR="00455527">
        <w:rPr>
          <w:sz w:val="28"/>
        </w:rPr>
        <w:t>échéance de quelques</w:t>
      </w:r>
      <w:r>
        <w:rPr>
          <w:sz w:val="28"/>
        </w:rPr>
        <w:t xml:space="preserve"> mois</w:t>
      </w:r>
      <w:r w:rsidR="00191AC6" w:rsidRPr="00E0626B">
        <w:rPr>
          <w:sz w:val="28"/>
        </w:rPr>
        <w:t xml:space="preserve">. </w:t>
      </w:r>
      <w:r w:rsidR="00F27912">
        <w:rPr>
          <w:sz w:val="28"/>
        </w:rPr>
        <w:t xml:space="preserve">Ces vacances dont le nombre est significatif à l’échelle de cette maison créent des tensions qui pèsent </w:t>
      </w:r>
      <w:r w:rsidR="00697CE3">
        <w:rPr>
          <w:sz w:val="28"/>
        </w:rPr>
        <w:t>– j’en suis bien consciente -</w:t>
      </w:r>
      <w:r w:rsidR="00F27912">
        <w:rPr>
          <w:sz w:val="28"/>
        </w:rPr>
        <w:t xml:space="preserve"> sur le greffe de la Cour d’autant que </w:t>
      </w:r>
      <w:r w:rsidR="004C50AD">
        <w:rPr>
          <w:sz w:val="28"/>
        </w:rPr>
        <w:t xml:space="preserve">son </w:t>
      </w:r>
      <w:r w:rsidR="00F27912">
        <w:rPr>
          <w:sz w:val="28"/>
        </w:rPr>
        <w:t xml:space="preserve">activité </w:t>
      </w:r>
      <w:r w:rsidR="00317565">
        <w:rPr>
          <w:sz w:val="28"/>
        </w:rPr>
        <w:t>d</w:t>
      </w:r>
      <w:r w:rsidR="00F27912">
        <w:rPr>
          <w:sz w:val="28"/>
        </w:rPr>
        <w:t>emeure très intense.</w:t>
      </w:r>
      <w:r w:rsidR="00697CE3">
        <w:rPr>
          <w:sz w:val="28"/>
        </w:rPr>
        <w:t xml:space="preserve"> </w:t>
      </w:r>
    </w:p>
    <w:p w:rsidR="00AC1E9A" w:rsidRDefault="00AC1E9A" w:rsidP="00E0626B">
      <w:pPr>
        <w:spacing w:after="0" w:line="360" w:lineRule="auto"/>
        <w:jc w:val="both"/>
        <w:rPr>
          <w:sz w:val="28"/>
        </w:rPr>
      </w:pPr>
    </w:p>
    <w:p w:rsidR="006862EB" w:rsidRPr="00E0626B" w:rsidRDefault="006862EB" w:rsidP="00E0626B">
      <w:pPr>
        <w:spacing w:after="0" w:line="360" w:lineRule="auto"/>
        <w:jc w:val="center"/>
        <w:rPr>
          <w:sz w:val="28"/>
        </w:rPr>
      </w:pPr>
      <w:r w:rsidRPr="00E0626B">
        <w:rPr>
          <w:sz w:val="28"/>
        </w:rPr>
        <w:t>***</w:t>
      </w:r>
    </w:p>
    <w:p w:rsidR="00AC1E9A" w:rsidRPr="00E0626B" w:rsidRDefault="00AC1E9A" w:rsidP="00E0626B">
      <w:pPr>
        <w:spacing w:after="0" w:line="360" w:lineRule="auto"/>
        <w:jc w:val="both"/>
        <w:rPr>
          <w:sz w:val="28"/>
        </w:rPr>
      </w:pPr>
    </w:p>
    <w:p w:rsidR="005E729C" w:rsidRPr="00E0626B" w:rsidRDefault="00191AC6" w:rsidP="00E0626B">
      <w:pPr>
        <w:spacing w:after="0" w:line="360" w:lineRule="auto"/>
        <w:jc w:val="both"/>
        <w:rPr>
          <w:sz w:val="28"/>
        </w:rPr>
      </w:pPr>
      <w:r w:rsidRPr="00E0626B">
        <w:rPr>
          <w:sz w:val="28"/>
        </w:rPr>
        <w:t>Les familiers des audiences solennelles</w:t>
      </w:r>
      <w:r w:rsidR="00FF6D6A" w:rsidRPr="00E0626B">
        <w:rPr>
          <w:sz w:val="28"/>
        </w:rPr>
        <w:t>,</w:t>
      </w:r>
      <w:r w:rsidRPr="00E0626B">
        <w:rPr>
          <w:sz w:val="28"/>
        </w:rPr>
        <w:t xml:space="preserve"> judiciaires comme administratives du reste, le savent bien. L’activité des juridictions se mesure apparemment </w:t>
      </w:r>
      <w:r w:rsidR="006862EB" w:rsidRPr="00E0626B">
        <w:rPr>
          <w:sz w:val="28"/>
        </w:rPr>
        <w:t>facilement par deux indicateurs statistiques aussi frustres que robustes</w:t>
      </w:r>
      <w:r w:rsidR="005E729C" w:rsidRPr="00E0626B">
        <w:rPr>
          <w:sz w:val="28"/>
        </w:rPr>
        <w:t> :</w:t>
      </w:r>
      <w:r w:rsidR="006862EB" w:rsidRPr="00E0626B">
        <w:rPr>
          <w:sz w:val="28"/>
        </w:rPr>
        <w:t xml:space="preserve"> </w:t>
      </w:r>
      <w:r w:rsidR="005E729C" w:rsidRPr="00E0626B">
        <w:rPr>
          <w:sz w:val="28"/>
        </w:rPr>
        <w:t>le</w:t>
      </w:r>
      <w:r w:rsidR="006862EB" w:rsidRPr="00E0626B">
        <w:rPr>
          <w:sz w:val="28"/>
        </w:rPr>
        <w:t xml:space="preserve"> nombre des requêtes enregistrées, d’un côté, les « entrées »</w:t>
      </w:r>
      <w:r w:rsidR="005E729C" w:rsidRPr="00E0626B">
        <w:rPr>
          <w:sz w:val="28"/>
        </w:rPr>
        <w:t>,</w:t>
      </w:r>
      <w:r w:rsidR="006862EB" w:rsidRPr="00E0626B">
        <w:rPr>
          <w:sz w:val="28"/>
        </w:rPr>
        <w:t xml:space="preserve"> le </w:t>
      </w:r>
      <w:r w:rsidR="005E729C" w:rsidRPr="00E0626B">
        <w:rPr>
          <w:sz w:val="28"/>
        </w:rPr>
        <w:t>nombre de</w:t>
      </w:r>
      <w:r w:rsidR="004B73E4" w:rsidRPr="00E0626B">
        <w:rPr>
          <w:sz w:val="28"/>
        </w:rPr>
        <w:t>s</w:t>
      </w:r>
      <w:r w:rsidR="00FF6D6A" w:rsidRPr="00E0626B">
        <w:rPr>
          <w:sz w:val="28"/>
        </w:rPr>
        <w:t xml:space="preserve"> décisions</w:t>
      </w:r>
      <w:r w:rsidR="005E729C" w:rsidRPr="00E0626B">
        <w:rPr>
          <w:sz w:val="28"/>
        </w:rPr>
        <w:t xml:space="preserve"> rendu</w:t>
      </w:r>
      <w:r w:rsidR="00FF6D6A" w:rsidRPr="00E0626B">
        <w:rPr>
          <w:sz w:val="28"/>
        </w:rPr>
        <w:t>e</w:t>
      </w:r>
      <w:r w:rsidR="005E729C" w:rsidRPr="00E0626B">
        <w:rPr>
          <w:sz w:val="28"/>
        </w:rPr>
        <w:t xml:space="preserve">s, de l’autre, les « sorties », la différence constituant le « stock » selon ce terme convenu qui emprunte plus à la comptabilité </w:t>
      </w:r>
      <w:r w:rsidR="00063320">
        <w:rPr>
          <w:sz w:val="28"/>
        </w:rPr>
        <w:t xml:space="preserve">des entreprises </w:t>
      </w:r>
      <w:r w:rsidR="005E729C" w:rsidRPr="00E0626B">
        <w:rPr>
          <w:sz w:val="28"/>
        </w:rPr>
        <w:t xml:space="preserve">qu’à l’exercice de </w:t>
      </w:r>
      <w:r w:rsidR="004B73E4" w:rsidRPr="00E0626B">
        <w:rPr>
          <w:sz w:val="28"/>
        </w:rPr>
        <w:t>la justice. L</w:t>
      </w:r>
      <w:r w:rsidR="005E729C" w:rsidRPr="00E0626B">
        <w:rPr>
          <w:sz w:val="28"/>
        </w:rPr>
        <w:t>eur combinaison permettant</w:t>
      </w:r>
      <w:r w:rsidR="004B73E4" w:rsidRPr="00E0626B">
        <w:rPr>
          <w:sz w:val="28"/>
        </w:rPr>
        <w:t>, en outre,</w:t>
      </w:r>
      <w:r w:rsidR="005E729C" w:rsidRPr="00E0626B">
        <w:rPr>
          <w:sz w:val="28"/>
        </w:rPr>
        <w:t xml:space="preserve"> de déduire </w:t>
      </w:r>
      <w:r w:rsidR="002D0F91" w:rsidRPr="00E0626B">
        <w:rPr>
          <w:sz w:val="28"/>
        </w:rPr>
        <w:t>l</w:t>
      </w:r>
      <w:r w:rsidR="005E729C" w:rsidRPr="00E0626B">
        <w:rPr>
          <w:sz w:val="28"/>
        </w:rPr>
        <w:t xml:space="preserve">es délais de jugement des affaires qui ont été jugées et de celles qui sont appelées à l’être. </w:t>
      </w:r>
    </w:p>
    <w:p w:rsidR="00AC1E9A" w:rsidRPr="00E0626B" w:rsidRDefault="00AC1E9A" w:rsidP="00E0626B">
      <w:pPr>
        <w:spacing w:after="0" w:line="360" w:lineRule="auto"/>
        <w:jc w:val="both"/>
        <w:rPr>
          <w:sz w:val="28"/>
        </w:rPr>
      </w:pPr>
    </w:p>
    <w:p w:rsidR="00EB5462" w:rsidRDefault="005E729C" w:rsidP="00E0626B">
      <w:pPr>
        <w:spacing w:after="0" w:line="360" w:lineRule="auto"/>
        <w:jc w:val="both"/>
        <w:rPr>
          <w:sz w:val="28"/>
        </w:rPr>
      </w:pPr>
      <w:r w:rsidRPr="00E0626B">
        <w:rPr>
          <w:sz w:val="28"/>
        </w:rPr>
        <w:lastRenderedPageBreak/>
        <w:t>Indicateurs frustres car</w:t>
      </w:r>
      <w:r w:rsidR="00BC5C94">
        <w:rPr>
          <w:sz w:val="28"/>
        </w:rPr>
        <w:t xml:space="preserve">, dans leur froide logique </w:t>
      </w:r>
      <w:r w:rsidR="00F27912">
        <w:rPr>
          <w:sz w:val="28"/>
        </w:rPr>
        <w:t>arithmétique</w:t>
      </w:r>
      <w:r w:rsidR="00BC5C94">
        <w:rPr>
          <w:sz w:val="28"/>
        </w:rPr>
        <w:t xml:space="preserve">, </w:t>
      </w:r>
      <w:r w:rsidR="004B73E4" w:rsidRPr="00E0626B">
        <w:rPr>
          <w:sz w:val="28"/>
        </w:rPr>
        <w:t xml:space="preserve">ils </w:t>
      </w:r>
      <w:r w:rsidRPr="00E0626B">
        <w:rPr>
          <w:sz w:val="28"/>
        </w:rPr>
        <w:t xml:space="preserve">ne </w:t>
      </w:r>
      <w:r w:rsidR="00BC5C94">
        <w:rPr>
          <w:sz w:val="28"/>
        </w:rPr>
        <w:t xml:space="preserve">rendent compte ni des enjeux propres à chaque affaire </w:t>
      </w:r>
      <w:r w:rsidRPr="00E0626B">
        <w:rPr>
          <w:sz w:val="28"/>
        </w:rPr>
        <w:t>p</w:t>
      </w:r>
      <w:r w:rsidR="00BC5C94">
        <w:rPr>
          <w:sz w:val="28"/>
        </w:rPr>
        <w:t>our les justiciables</w:t>
      </w:r>
      <w:r w:rsidR="00EB5462">
        <w:rPr>
          <w:sz w:val="28"/>
        </w:rPr>
        <w:t>, ni de</w:t>
      </w:r>
      <w:r w:rsidR="00BC5C94">
        <w:rPr>
          <w:sz w:val="28"/>
        </w:rPr>
        <w:t xml:space="preserve"> </w:t>
      </w:r>
      <w:r w:rsidRPr="00E0626B">
        <w:rPr>
          <w:sz w:val="28"/>
        </w:rPr>
        <w:t>l</w:t>
      </w:r>
      <w:r w:rsidR="00EB5462">
        <w:rPr>
          <w:sz w:val="28"/>
        </w:rPr>
        <w:t>eur degré de</w:t>
      </w:r>
      <w:r w:rsidRPr="00E0626B">
        <w:rPr>
          <w:sz w:val="28"/>
        </w:rPr>
        <w:t xml:space="preserve"> complexité </w:t>
      </w:r>
      <w:r w:rsidR="00F27912">
        <w:rPr>
          <w:sz w:val="28"/>
        </w:rPr>
        <w:t xml:space="preserve">pour le juge. </w:t>
      </w:r>
    </w:p>
    <w:p w:rsidR="00EB5462" w:rsidRDefault="00EB5462" w:rsidP="00E0626B">
      <w:pPr>
        <w:spacing w:after="0" w:line="360" w:lineRule="auto"/>
        <w:jc w:val="both"/>
        <w:rPr>
          <w:sz w:val="28"/>
        </w:rPr>
      </w:pPr>
    </w:p>
    <w:p w:rsidR="004B73E4" w:rsidRPr="00E0626B" w:rsidRDefault="004B73E4" w:rsidP="00E0626B">
      <w:pPr>
        <w:spacing w:after="0" w:line="360" w:lineRule="auto"/>
        <w:jc w:val="both"/>
        <w:rPr>
          <w:sz w:val="28"/>
        </w:rPr>
      </w:pPr>
      <w:r w:rsidRPr="00E0626B">
        <w:rPr>
          <w:sz w:val="28"/>
        </w:rPr>
        <w:t xml:space="preserve">Mais indicateurs tout de même. </w:t>
      </w:r>
      <w:r w:rsidR="0053587B" w:rsidRPr="00E0626B">
        <w:rPr>
          <w:sz w:val="28"/>
        </w:rPr>
        <w:t xml:space="preserve">Rassurez-vous, j’essaierai d’être la plus synthétique possible. </w:t>
      </w:r>
    </w:p>
    <w:p w:rsidR="002D0F91" w:rsidRPr="00E0626B" w:rsidRDefault="002D0F91" w:rsidP="00E0626B">
      <w:pPr>
        <w:spacing w:after="0" w:line="360" w:lineRule="auto"/>
        <w:jc w:val="both"/>
        <w:rPr>
          <w:sz w:val="28"/>
        </w:rPr>
      </w:pPr>
    </w:p>
    <w:p w:rsidR="00B92914" w:rsidRDefault="00FF6D6A" w:rsidP="00E0626B">
      <w:pPr>
        <w:spacing w:after="0" w:line="360" w:lineRule="auto"/>
        <w:jc w:val="both"/>
        <w:rPr>
          <w:sz w:val="28"/>
        </w:rPr>
      </w:pPr>
      <w:r w:rsidRPr="00E0626B">
        <w:rPr>
          <w:sz w:val="28"/>
        </w:rPr>
        <w:t>Les entrées devant la cour</w:t>
      </w:r>
      <w:r w:rsidR="0053587B" w:rsidRPr="00E0626B">
        <w:rPr>
          <w:sz w:val="28"/>
        </w:rPr>
        <w:t xml:space="preserve"> de Marseille </w:t>
      </w:r>
      <w:r w:rsidR="00D538F9">
        <w:rPr>
          <w:sz w:val="28"/>
        </w:rPr>
        <w:t>qui avait cru d</w:t>
      </w:r>
      <w:r w:rsidR="0053587B" w:rsidRPr="00E0626B">
        <w:rPr>
          <w:sz w:val="28"/>
        </w:rPr>
        <w:t xml:space="preserve">e </w:t>
      </w:r>
      <w:r w:rsidR="00D538F9">
        <w:rPr>
          <w:sz w:val="28"/>
        </w:rPr>
        <w:t>9</w:t>
      </w:r>
      <w:r w:rsidR="0053587B" w:rsidRPr="00E0626B">
        <w:rPr>
          <w:sz w:val="28"/>
        </w:rPr>
        <w:t xml:space="preserve"> % </w:t>
      </w:r>
      <w:r w:rsidR="00E0626B">
        <w:rPr>
          <w:sz w:val="28"/>
        </w:rPr>
        <w:t>en</w:t>
      </w:r>
      <w:r w:rsidR="00D538F9">
        <w:rPr>
          <w:sz w:val="28"/>
        </w:rPr>
        <w:t xml:space="preserve">tre 2017 et 2018 pour atteindre un niveau de plus de 5 500 dossiers devraient connaître </w:t>
      </w:r>
      <w:r w:rsidR="00E0626B">
        <w:rPr>
          <w:sz w:val="28"/>
        </w:rPr>
        <w:t xml:space="preserve">un </w:t>
      </w:r>
      <w:r w:rsidR="00D538F9">
        <w:rPr>
          <w:sz w:val="28"/>
        </w:rPr>
        <w:t>certain tassement cette année. A ce jour, et bien que nous ayons eu un été exceptionnellement fécond en requêtes nouvelles, nous projetons l’enregistrement de quelques 5 600 dossiers pour l’</w:t>
      </w:r>
      <w:r w:rsidR="00F27912">
        <w:rPr>
          <w:sz w:val="28"/>
        </w:rPr>
        <w:t>ensemble de l’</w:t>
      </w:r>
      <w:r w:rsidR="00D538F9">
        <w:rPr>
          <w:sz w:val="28"/>
        </w:rPr>
        <w:t xml:space="preserve">année 2019, soit une augmentation qui ne serait que </w:t>
      </w:r>
      <w:r w:rsidR="00697CE3">
        <w:rPr>
          <w:sz w:val="28"/>
        </w:rPr>
        <w:t xml:space="preserve">de </w:t>
      </w:r>
      <w:r w:rsidR="00D538F9">
        <w:rPr>
          <w:sz w:val="28"/>
        </w:rPr>
        <w:t>l’ordre de 2 %</w:t>
      </w:r>
      <w:r w:rsidR="00B92914">
        <w:rPr>
          <w:sz w:val="28"/>
        </w:rPr>
        <w:t>, sans compter toutefois le transfert exceptionnel du contentieux des pensions militaires d’invalidité qui a pris effet le 1</w:t>
      </w:r>
      <w:r w:rsidR="00B92914" w:rsidRPr="00B92914">
        <w:rPr>
          <w:sz w:val="28"/>
          <w:vertAlign w:val="superscript"/>
        </w:rPr>
        <w:t>er</w:t>
      </w:r>
      <w:r w:rsidR="00B92914">
        <w:rPr>
          <w:sz w:val="28"/>
        </w:rPr>
        <w:t xml:space="preserve"> novembre</w:t>
      </w:r>
      <w:r w:rsidR="00697CE3">
        <w:rPr>
          <w:sz w:val="28"/>
        </w:rPr>
        <w:t xml:space="preserve"> dernier</w:t>
      </w:r>
      <w:r w:rsidR="00D538F9">
        <w:rPr>
          <w:sz w:val="28"/>
        </w:rPr>
        <w:t>.</w:t>
      </w:r>
    </w:p>
    <w:p w:rsidR="00B92914" w:rsidRDefault="00B92914" w:rsidP="00E0626B">
      <w:pPr>
        <w:spacing w:after="0" w:line="360" w:lineRule="auto"/>
        <w:jc w:val="both"/>
        <w:rPr>
          <w:sz w:val="28"/>
        </w:rPr>
      </w:pPr>
    </w:p>
    <w:p w:rsidR="00B92914" w:rsidRDefault="00B92914" w:rsidP="00E0626B">
      <w:pPr>
        <w:spacing w:after="0" w:line="360" w:lineRule="auto"/>
        <w:jc w:val="both"/>
        <w:rPr>
          <w:sz w:val="28"/>
        </w:rPr>
      </w:pPr>
      <w:r>
        <w:rPr>
          <w:sz w:val="28"/>
        </w:rPr>
        <w:t xml:space="preserve">Permettez-moi une petite parenthèse, à ce sujet. </w:t>
      </w:r>
      <w:r w:rsidR="00F27912">
        <w:rPr>
          <w:sz w:val="28"/>
        </w:rPr>
        <w:t xml:space="preserve">Parmi les novations de la loi du 13 juillet 2018 relative à la programmation militaire pour les années 2019 à 2025 se nichait la disparition programmée des tribunaux des pensions militaires d’invalidité </w:t>
      </w:r>
      <w:r w:rsidR="003D047B">
        <w:rPr>
          <w:sz w:val="28"/>
        </w:rPr>
        <w:t xml:space="preserve">et des cours régionales des pensions. Il faut dire que ces juridictions </w:t>
      </w:r>
      <w:r w:rsidR="003829BC">
        <w:rPr>
          <w:sz w:val="28"/>
        </w:rPr>
        <w:t>nées après la 1</w:t>
      </w:r>
      <w:r w:rsidR="003829BC" w:rsidRPr="003829BC">
        <w:rPr>
          <w:sz w:val="28"/>
          <w:vertAlign w:val="superscript"/>
        </w:rPr>
        <w:t>ère</w:t>
      </w:r>
      <w:r w:rsidR="003829BC">
        <w:rPr>
          <w:sz w:val="28"/>
        </w:rPr>
        <w:t xml:space="preserve"> guerre mondiale étaient, à tout le moins, une curiosité si ce n’est </w:t>
      </w:r>
      <w:r w:rsidR="003D047B">
        <w:rPr>
          <w:sz w:val="28"/>
        </w:rPr>
        <w:t>une anomalie</w:t>
      </w:r>
      <w:r w:rsidR="003829BC">
        <w:rPr>
          <w:sz w:val="28"/>
        </w:rPr>
        <w:t xml:space="preserve"> dans le paysage juridique : juridictions administratives spécialisées, elles siégeaient au sein des juridictions judiciaires et relevaient en cassation du Conseil d’Etat, depuis la disparition qui date maintenant d’une dizaine d’années de la </w:t>
      </w:r>
      <w:r w:rsidR="003D047B">
        <w:rPr>
          <w:sz w:val="28"/>
        </w:rPr>
        <w:t>Commission spéciale de cassation des pensions</w:t>
      </w:r>
      <w:r w:rsidR="003829BC">
        <w:rPr>
          <w:sz w:val="28"/>
        </w:rPr>
        <w:t xml:space="preserve">. Ce contentieux est désormais relativement modeste. C’est une grosse centaine de dossiers que les cours d’appel d’Aix-en-Provence, de Montpellier, de Nîmes et </w:t>
      </w:r>
      <w:r w:rsidR="003829BC">
        <w:rPr>
          <w:sz w:val="28"/>
        </w:rPr>
        <w:lastRenderedPageBreak/>
        <w:t>de Bastia ont ainsi transféré à la cour administrative d’appel de Marseille</w:t>
      </w:r>
      <w:r w:rsidR="00317565">
        <w:rPr>
          <w:sz w:val="28"/>
        </w:rPr>
        <w:t xml:space="preserve">, dans des conditions – je tiens à le souligner – qui ont </w:t>
      </w:r>
      <w:r w:rsidR="005D7C7B">
        <w:rPr>
          <w:sz w:val="28"/>
        </w:rPr>
        <w:t xml:space="preserve">été </w:t>
      </w:r>
      <w:r w:rsidR="00317565">
        <w:rPr>
          <w:sz w:val="28"/>
        </w:rPr>
        <w:t>remarquables d’efficacité et de célérité</w:t>
      </w:r>
      <w:r w:rsidR="003829BC">
        <w:rPr>
          <w:sz w:val="28"/>
        </w:rPr>
        <w:t xml:space="preserve">. Mais ce transfert nécessite un soin particulier pour acclimater à la procédure contentieuse administrative des dossiers engagés et instruits sous l’empire d’autres règles procédurales. Nous ne sommes, du reste, à ce jour, pas certains que pouvoir législatif et pouvoir réglementaire ont bien, à cet égard, pensé à </w:t>
      </w:r>
      <w:r w:rsidR="00B423D6">
        <w:rPr>
          <w:sz w:val="28"/>
        </w:rPr>
        <w:t>tous les ajustements</w:t>
      </w:r>
      <w:r w:rsidR="003829BC">
        <w:rPr>
          <w:sz w:val="28"/>
        </w:rPr>
        <w:t xml:space="preserve">. Surtout, les associations représentant les invalides de guerre ont </w:t>
      </w:r>
      <w:r w:rsidR="005D7C7B">
        <w:rPr>
          <w:sz w:val="28"/>
        </w:rPr>
        <w:t>fait part de</w:t>
      </w:r>
      <w:r w:rsidR="00B423D6">
        <w:rPr>
          <w:sz w:val="28"/>
        </w:rPr>
        <w:t xml:space="preserve"> leurs </w:t>
      </w:r>
      <w:r w:rsidR="003829BC">
        <w:rPr>
          <w:sz w:val="28"/>
        </w:rPr>
        <w:t>craint</w:t>
      </w:r>
      <w:r w:rsidR="00B423D6">
        <w:rPr>
          <w:sz w:val="28"/>
        </w:rPr>
        <w:t>es</w:t>
      </w:r>
      <w:r w:rsidR="003829BC">
        <w:rPr>
          <w:sz w:val="28"/>
        </w:rPr>
        <w:t xml:space="preserve"> </w:t>
      </w:r>
      <w:r w:rsidR="005D7C7B">
        <w:rPr>
          <w:sz w:val="28"/>
        </w:rPr>
        <w:t>que</w:t>
      </w:r>
      <w:r w:rsidR="00B423D6">
        <w:rPr>
          <w:sz w:val="28"/>
        </w:rPr>
        <w:t xml:space="preserve"> les juridictions administratives de droit commun</w:t>
      </w:r>
      <w:r w:rsidR="00115ED7">
        <w:rPr>
          <w:sz w:val="28"/>
        </w:rPr>
        <w:t xml:space="preserve"> </w:t>
      </w:r>
      <w:r w:rsidR="005D7C7B">
        <w:rPr>
          <w:sz w:val="28"/>
        </w:rPr>
        <w:t>ne témoignent pas, pour ces dossiers, du</w:t>
      </w:r>
      <w:r w:rsidR="00EE76C4">
        <w:rPr>
          <w:sz w:val="28"/>
        </w:rPr>
        <w:t xml:space="preserve"> même soin que celui des juridictions spécialisées</w:t>
      </w:r>
      <w:r w:rsidR="00B423D6">
        <w:rPr>
          <w:sz w:val="28"/>
        </w:rPr>
        <w:t xml:space="preserve">. Il nous incombe </w:t>
      </w:r>
      <w:r w:rsidR="00697CE3">
        <w:rPr>
          <w:sz w:val="28"/>
        </w:rPr>
        <w:t xml:space="preserve">désormais </w:t>
      </w:r>
      <w:r w:rsidR="00B423D6">
        <w:rPr>
          <w:sz w:val="28"/>
        </w:rPr>
        <w:t xml:space="preserve">de faire la preuve que ces craintes n’étaient pas fondées. </w:t>
      </w:r>
    </w:p>
    <w:p w:rsidR="00317565" w:rsidRPr="00E0626B" w:rsidRDefault="00317565" w:rsidP="00E0626B">
      <w:pPr>
        <w:spacing w:after="0" w:line="360" w:lineRule="auto"/>
        <w:jc w:val="both"/>
        <w:rPr>
          <w:sz w:val="28"/>
        </w:rPr>
      </w:pPr>
    </w:p>
    <w:p w:rsidR="0053587B" w:rsidRPr="00E0626B" w:rsidRDefault="00B92914" w:rsidP="00E0626B">
      <w:pPr>
        <w:spacing w:after="0" w:line="360" w:lineRule="auto"/>
        <w:jc w:val="both"/>
        <w:rPr>
          <w:sz w:val="28"/>
        </w:rPr>
      </w:pPr>
      <w:r>
        <w:rPr>
          <w:sz w:val="28"/>
        </w:rPr>
        <w:t>Mais j’en reviens à nos statistiques … L’année dernière en 2018</w:t>
      </w:r>
      <w:r w:rsidR="0053587B" w:rsidRPr="00E0626B">
        <w:rPr>
          <w:sz w:val="28"/>
        </w:rPr>
        <w:t xml:space="preserve"> </w:t>
      </w:r>
      <w:r>
        <w:rPr>
          <w:sz w:val="28"/>
        </w:rPr>
        <w:t xml:space="preserve">nous avions jugé </w:t>
      </w:r>
      <w:r w:rsidR="0053587B" w:rsidRPr="00E0626B">
        <w:rPr>
          <w:sz w:val="28"/>
        </w:rPr>
        <w:t>plus d’affaires que nous n’en avions enregistrées, soit quelques 5</w:t>
      </w:r>
      <w:r>
        <w:rPr>
          <w:sz w:val="28"/>
        </w:rPr>
        <w:t> 7</w:t>
      </w:r>
      <w:r w:rsidR="0053587B" w:rsidRPr="00E0626B">
        <w:rPr>
          <w:sz w:val="28"/>
        </w:rPr>
        <w:t>00</w:t>
      </w:r>
      <w:r>
        <w:rPr>
          <w:sz w:val="28"/>
        </w:rPr>
        <w:t>. J’ai bon espoir que nous arrivions cette année à</w:t>
      </w:r>
      <w:r w:rsidR="0053587B" w:rsidRPr="00E0626B">
        <w:rPr>
          <w:sz w:val="28"/>
        </w:rPr>
        <w:t xml:space="preserve"> </w:t>
      </w:r>
      <w:r>
        <w:rPr>
          <w:sz w:val="28"/>
        </w:rPr>
        <w:t xml:space="preserve">réitérer cet objectif ce qui permettrait de </w:t>
      </w:r>
      <w:r w:rsidR="0053587B" w:rsidRPr="00E0626B">
        <w:rPr>
          <w:sz w:val="28"/>
        </w:rPr>
        <w:t>jug</w:t>
      </w:r>
      <w:r>
        <w:rPr>
          <w:sz w:val="28"/>
        </w:rPr>
        <w:t>er</w:t>
      </w:r>
      <w:r w:rsidR="0053587B" w:rsidRPr="00E0626B">
        <w:rPr>
          <w:sz w:val="28"/>
        </w:rPr>
        <w:t>, en une année, autant d’affaires que nous en a</w:t>
      </w:r>
      <w:r w:rsidR="006B642A" w:rsidRPr="00E0626B">
        <w:rPr>
          <w:sz w:val="28"/>
        </w:rPr>
        <w:t>ur</w:t>
      </w:r>
      <w:r w:rsidR="0053587B" w:rsidRPr="00E0626B">
        <w:rPr>
          <w:sz w:val="28"/>
        </w:rPr>
        <w:t>ons enregistrées</w:t>
      </w:r>
      <w:r w:rsidR="006B642A" w:rsidRPr="00E0626B">
        <w:rPr>
          <w:sz w:val="28"/>
        </w:rPr>
        <w:t xml:space="preserve">, </w:t>
      </w:r>
      <w:r>
        <w:rPr>
          <w:sz w:val="28"/>
        </w:rPr>
        <w:t xml:space="preserve">y compris même le transfert </w:t>
      </w:r>
      <w:r w:rsidR="00D7051A">
        <w:rPr>
          <w:sz w:val="28"/>
        </w:rPr>
        <w:t>exceptionnel du contentieux des pensions militaires d’invalidité</w:t>
      </w:r>
      <w:r w:rsidR="00E0626B">
        <w:rPr>
          <w:sz w:val="28"/>
        </w:rPr>
        <w:t>.</w:t>
      </w:r>
      <w:r w:rsidR="006B642A" w:rsidRPr="00E0626B">
        <w:rPr>
          <w:sz w:val="28"/>
        </w:rPr>
        <w:t xml:space="preserve"> Cet objectif sera, du reste, </w:t>
      </w:r>
      <w:r w:rsidR="004B73E4" w:rsidRPr="00E0626B">
        <w:rPr>
          <w:sz w:val="28"/>
        </w:rPr>
        <w:t xml:space="preserve">globalement </w:t>
      </w:r>
      <w:r w:rsidR="006B642A" w:rsidRPr="00E0626B">
        <w:rPr>
          <w:sz w:val="28"/>
        </w:rPr>
        <w:t xml:space="preserve">satisfaisant car le stock de la cour est très sain, comptant </w:t>
      </w:r>
      <w:r w:rsidR="00B423D6">
        <w:rPr>
          <w:sz w:val="28"/>
        </w:rPr>
        <w:t>moins de 4</w:t>
      </w:r>
      <w:r w:rsidR="006B642A" w:rsidRPr="00E0626B">
        <w:rPr>
          <w:sz w:val="28"/>
        </w:rPr>
        <w:t xml:space="preserve"> % de dossiers enregistrés depuis plus de deux ans, </w:t>
      </w:r>
      <w:r w:rsidR="00B423D6">
        <w:rPr>
          <w:sz w:val="28"/>
        </w:rPr>
        <w:t>pour des raisons qui, du reste, au moins pour les plus anciens, tiennent plus au</w:t>
      </w:r>
      <w:r w:rsidR="00EE76C4">
        <w:rPr>
          <w:sz w:val="28"/>
        </w:rPr>
        <w:t xml:space="preserve"> prononcé </w:t>
      </w:r>
      <w:r w:rsidR="00B423D6" w:rsidRPr="00E0626B">
        <w:rPr>
          <w:sz w:val="28"/>
        </w:rPr>
        <w:t>de mesures d’instruction</w:t>
      </w:r>
      <w:r w:rsidR="00B423D6">
        <w:rPr>
          <w:sz w:val="28"/>
        </w:rPr>
        <w:t>, expertises notamment,</w:t>
      </w:r>
      <w:r w:rsidR="00B423D6" w:rsidRPr="00E0626B">
        <w:rPr>
          <w:sz w:val="28"/>
        </w:rPr>
        <w:t xml:space="preserve"> </w:t>
      </w:r>
      <w:r w:rsidR="00B423D6">
        <w:rPr>
          <w:sz w:val="28"/>
        </w:rPr>
        <w:t>que</w:t>
      </w:r>
      <w:r w:rsidR="006B642A" w:rsidRPr="00E0626B">
        <w:rPr>
          <w:sz w:val="28"/>
        </w:rPr>
        <w:t xml:space="preserve"> d’un délai d’attente imposé </w:t>
      </w:r>
      <w:r w:rsidR="00B423D6">
        <w:rPr>
          <w:sz w:val="28"/>
        </w:rPr>
        <w:t>p</w:t>
      </w:r>
      <w:r w:rsidR="00EE76C4">
        <w:rPr>
          <w:sz w:val="28"/>
        </w:rPr>
        <w:t>a</w:t>
      </w:r>
      <w:r w:rsidR="00B423D6">
        <w:rPr>
          <w:sz w:val="28"/>
        </w:rPr>
        <w:t xml:space="preserve">r l’encombrement des </w:t>
      </w:r>
      <w:r w:rsidR="00EF1A1B">
        <w:rPr>
          <w:sz w:val="28"/>
        </w:rPr>
        <w:t>enrôlements</w:t>
      </w:r>
      <w:r w:rsidR="00B423D6">
        <w:rPr>
          <w:sz w:val="28"/>
        </w:rPr>
        <w:t>.</w:t>
      </w:r>
      <w:r w:rsidR="006B642A" w:rsidRPr="00E0626B">
        <w:rPr>
          <w:sz w:val="28"/>
        </w:rPr>
        <w:t xml:space="preserve"> </w:t>
      </w:r>
    </w:p>
    <w:p w:rsidR="00AC1E9A" w:rsidRPr="00E0626B" w:rsidRDefault="00AC1E9A" w:rsidP="00E0626B">
      <w:pPr>
        <w:spacing w:after="0" w:line="360" w:lineRule="auto"/>
        <w:jc w:val="both"/>
        <w:rPr>
          <w:sz w:val="28"/>
        </w:rPr>
      </w:pPr>
    </w:p>
    <w:p w:rsidR="001F1282" w:rsidRPr="00E0626B" w:rsidRDefault="001F1282" w:rsidP="00E0626B">
      <w:pPr>
        <w:spacing w:after="0" w:line="360" w:lineRule="auto"/>
        <w:jc w:val="both"/>
        <w:rPr>
          <w:sz w:val="28"/>
        </w:rPr>
      </w:pPr>
      <w:r w:rsidRPr="00E0626B">
        <w:rPr>
          <w:sz w:val="28"/>
        </w:rPr>
        <w:t xml:space="preserve">Si nous jugeons, en une année, autant de dossiers que nous en avons enregistrés, il s’en déduit logiquement que notre délai moyen de jugement est de l’ordre d’une année. </w:t>
      </w:r>
      <w:r w:rsidR="00277AD6" w:rsidRPr="00E0626B">
        <w:rPr>
          <w:sz w:val="28"/>
        </w:rPr>
        <w:t xml:space="preserve">Pour être plus précis, </w:t>
      </w:r>
      <w:r w:rsidR="00FF6D6A" w:rsidRPr="00E0626B">
        <w:rPr>
          <w:sz w:val="28"/>
        </w:rPr>
        <w:t>en excluant l</w:t>
      </w:r>
      <w:r w:rsidR="00277AD6" w:rsidRPr="00E0626B">
        <w:rPr>
          <w:sz w:val="28"/>
        </w:rPr>
        <w:t xml:space="preserve">es affaires qui sont soumises à des délais de jugement contraints soit par des dispositions textuelles, soit par </w:t>
      </w:r>
      <w:r w:rsidR="00277AD6" w:rsidRPr="00E0626B">
        <w:rPr>
          <w:sz w:val="28"/>
        </w:rPr>
        <w:lastRenderedPageBreak/>
        <w:t xml:space="preserve">une logique procédurale (référé, ordonnance …), le délai moyen de jugement des affaires </w:t>
      </w:r>
      <w:r w:rsidR="002D0F91" w:rsidRPr="00E0626B">
        <w:rPr>
          <w:sz w:val="28"/>
        </w:rPr>
        <w:t xml:space="preserve">dites </w:t>
      </w:r>
      <w:r w:rsidR="00277AD6" w:rsidRPr="00E0626B">
        <w:rPr>
          <w:sz w:val="28"/>
        </w:rPr>
        <w:t>ordinaires s’établit à</w:t>
      </w:r>
      <w:r w:rsidR="00D7051A">
        <w:rPr>
          <w:sz w:val="28"/>
        </w:rPr>
        <w:t xml:space="preserve"> </w:t>
      </w:r>
      <w:r w:rsidR="00B423D6">
        <w:rPr>
          <w:sz w:val="28"/>
        </w:rPr>
        <w:t>un</w:t>
      </w:r>
      <w:r w:rsidR="00317565">
        <w:rPr>
          <w:sz w:val="28"/>
        </w:rPr>
        <w:t xml:space="preserve"> peu moins d’un</w:t>
      </w:r>
      <w:r w:rsidR="00B423D6">
        <w:rPr>
          <w:sz w:val="28"/>
        </w:rPr>
        <w:t xml:space="preserve"> an et trois mois</w:t>
      </w:r>
      <w:r w:rsidR="00277AD6" w:rsidRPr="00E0626B">
        <w:rPr>
          <w:sz w:val="28"/>
        </w:rPr>
        <w:t xml:space="preserve">. Ce délai moyen peut sans doute être un peu amélioré mais plus </w:t>
      </w:r>
      <w:r w:rsidR="00E0626B">
        <w:rPr>
          <w:sz w:val="28"/>
        </w:rPr>
        <w:t xml:space="preserve">qu’une réduction </w:t>
      </w:r>
      <w:r w:rsidR="006F5E47">
        <w:rPr>
          <w:sz w:val="28"/>
        </w:rPr>
        <w:t xml:space="preserve">globale </w:t>
      </w:r>
      <w:r w:rsidR="00277AD6" w:rsidRPr="00E0626B">
        <w:rPr>
          <w:sz w:val="28"/>
        </w:rPr>
        <w:t xml:space="preserve">moyenne, </w:t>
      </w:r>
      <w:r w:rsidR="00063320">
        <w:rPr>
          <w:sz w:val="28"/>
        </w:rPr>
        <w:t xml:space="preserve">notre objectif est d’optimiser </w:t>
      </w:r>
      <w:r w:rsidR="00E0626B">
        <w:rPr>
          <w:sz w:val="28"/>
        </w:rPr>
        <w:t xml:space="preserve">le </w:t>
      </w:r>
      <w:r w:rsidR="00E0626B" w:rsidRPr="00E0626B">
        <w:rPr>
          <w:sz w:val="28"/>
        </w:rPr>
        <w:t xml:space="preserve">délai de jugement </w:t>
      </w:r>
      <w:r w:rsidR="00E0626B">
        <w:rPr>
          <w:sz w:val="28"/>
        </w:rPr>
        <w:t xml:space="preserve">de </w:t>
      </w:r>
      <w:r w:rsidR="00277AD6" w:rsidRPr="00E0626B">
        <w:rPr>
          <w:sz w:val="28"/>
        </w:rPr>
        <w:t>chaque dossier</w:t>
      </w:r>
      <w:r w:rsidR="00E0626B">
        <w:rPr>
          <w:sz w:val="28"/>
        </w:rPr>
        <w:t xml:space="preserve">, </w:t>
      </w:r>
      <w:r w:rsidR="00277AD6" w:rsidRPr="00E0626B">
        <w:rPr>
          <w:sz w:val="28"/>
        </w:rPr>
        <w:t xml:space="preserve">lequel varie nécessairement en fonction de la nature de l’instruction et de l’urgence intrinsèque du litige.   </w:t>
      </w:r>
    </w:p>
    <w:p w:rsidR="00AC1E9A" w:rsidRPr="00E0626B" w:rsidRDefault="00AC1E9A" w:rsidP="00E0626B">
      <w:pPr>
        <w:spacing w:after="0" w:line="360" w:lineRule="auto"/>
        <w:jc w:val="both"/>
        <w:rPr>
          <w:sz w:val="28"/>
        </w:rPr>
      </w:pPr>
    </w:p>
    <w:p w:rsidR="00AE19C7" w:rsidRDefault="000C01FA" w:rsidP="00E0626B">
      <w:pPr>
        <w:spacing w:after="0" w:line="360" w:lineRule="auto"/>
        <w:jc w:val="both"/>
        <w:rPr>
          <w:sz w:val="28"/>
        </w:rPr>
      </w:pPr>
      <w:r w:rsidRPr="00E0626B">
        <w:rPr>
          <w:sz w:val="28"/>
        </w:rPr>
        <w:t>La structure de ce contentieux n’évolue pas de façon significative : la cour de Marseille reste marqué</w:t>
      </w:r>
      <w:r w:rsidR="007C44F7" w:rsidRPr="00E0626B">
        <w:rPr>
          <w:sz w:val="28"/>
        </w:rPr>
        <w:t>e par un poids du contentieux ayant trait au séjour et à l’éloignement des ressortissants</w:t>
      </w:r>
      <w:r w:rsidRPr="00E0626B">
        <w:rPr>
          <w:sz w:val="28"/>
        </w:rPr>
        <w:t xml:space="preserve"> étrangers, certes important, mais en-</w:t>
      </w:r>
      <w:proofErr w:type="spellStart"/>
      <w:r w:rsidRPr="00E0626B">
        <w:rPr>
          <w:sz w:val="28"/>
        </w:rPr>
        <w:t>deça</w:t>
      </w:r>
      <w:proofErr w:type="spellEnd"/>
      <w:r w:rsidRPr="00E0626B">
        <w:rPr>
          <w:sz w:val="28"/>
        </w:rPr>
        <w:t xml:space="preserve"> de la moyenne constatée dans les autres cours, soit </w:t>
      </w:r>
      <w:r w:rsidR="00D7051A">
        <w:rPr>
          <w:sz w:val="28"/>
        </w:rPr>
        <w:t>de l’ordre</w:t>
      </w:r>
      <w:r w:rsidRPr="00E0626B">
        <w:rPr>
          <w:sz w:val="28"/>
        </w:rPr>
        <w:t xml:space="preserve"> de 40 % des entrées quand la moyenne nationale est </w:t>
      </w:r>
      <w:r w:rsidR="00D7051A">
        <w:rPr>
          <w:sz w:val="28"/>
        </w:rPr>
        <w:t>plus proche de</w:t>
      </w:r>
      <w:r w:rsidRPr="00E0626B">
        <w:rPr>
          <w:sz w:val="28"/>
        </w:rPr>
        <w:t xml:space="preserve"> 5</w:t>
      </w:r>
      <w:r w:rsidR="00D7051A">
        <w:rPr>
          <w:sz w:val="28"/>
        </w:rPr>
        <w:t>0</w:t>
      </w:r>
      <w:r w:rsidRPr="00E0626B">
        <w:rPr>
          <w:sz w:val="28"/>
        </w:rPr>
        <w:t xml:space="preserve"> %. Le </w:t>
      </w:r>
      <w:r w:rsidR="002F621C">
        <w:rPr>
          <w:sz w:val="28"/>
        </w:rPr>
        <w:t xml:space="preserve">deuxième </w:t>
      </w:r>
      <w:r w:rsidRPr="00E0626B">
        <w:rPr>
          <w:sz w:val="28"/>
        </w:rPr>
        <w:t xml:space="preserve">contentieux en nombre </w:t>
      </w:r>
      <w:r w:rsidR="00AE19C7">
        <w:rPr>
          <w:sz w:val="28"/>
        </w:rPr>
        <w:t>est, cette année</w:t>
      </w:r>
      <w:r w:rsidRPr="00E0626B">
        <w:rPr>
          <w:sz w:val="28"/>
        </w:rPr>
        <w:t xml:space="preserve">, </w:t>
      </w:r>
      <w:r w:rsidR="00AE19C7">
        <w:rPr>
          <w:sz w:val="28"/>
        </w:rPr>
        <w:t xml:space="preserve">le contentieux de l’urbanisme et de l’environnement mais il </w:t>
      </w:r>
      <w:r w:rsidRPr="00E0626B">
        <w:rPr>
          <w:sz w:val="28"/>
        </w:rPr>
        <w:t xml:space="preserve">s’établit à un pourcentage beaucoup plus réduit, de l’ordre de 15 % des entrées, </w:t>
      </w:r>
      <w:r w:rsidR="00AE19C7">
        <w:rPr>
          <w:sz w:val="28"/>
        </w:rPr>
        <w:t xml:space="preserve">soit </w:t>
      </w:r>
      <w:r w:rsidR="00EF1A1B">
        <w:rPr>
          <w:sz w:val="28"/>
        </w:rPr>
        <w:t xml:space="preserve">tout de même </w:t>
      </w:r>
      <w:r w:rsidR="00AE19C7">
        <w:rPr>
          <w:sz w:val="28"/>
        </w:rPr>
        <w:t>près du double de</w:t>
      </w:r>
      <w:r w:rsidRPr="00E0626B">
        <w:rPr>
          <w:sz w:val="28"/>
        </w:rPr>
        <w:t xml:space="preserve"> la moyenne nationale</w:t>
      </w:r>
      <w:r w:rsidR="00AE19C7">
        <w:rPr>
          <w:sz w:val="28"/>
        </w:rPr>
        <w:t xml:space="preserve">. </w:t>
      </w:r>
      <w:r w:rsidR="002562C2">
        <w:rPr>
          <w:sz w:val="28"/>
        </w:rPr>
        <w:t>Je rappelle, à cet égard, que – autre anomalie dans le paysage juridictionnel – nous sommes, depuis le 1</w:t>
      </w:r>
      <w:r w:rsidR="002562C2" w:rsidRPr="002562C2">
        <w:rPr>
          <w:sz w:val="28"/>
          <w:vertAlign w:val="superscript"/>
        </w:rPr>
        <w:t>er</w:t>
      </w:r>
      <w:r w:rsidR="002562C2">
        <w:rPr>
          <w:sz w:val="28"/>
        </w:rPr>
        <w:t xml:space="preserve"> décembre 2018, directement compétents pour statuer en premier et dernier ressort, sur le contentieux des autorisations environnementales délivrées aux « </w:t>
      </w:r>
      <w:r w:rsidR="002562C2" w:rsidRPr="002562C2">
        <w:rPr>
          <w:i/>
          <w:sz w:val="28"/>
        </w:rPr>
        <w:t>installations de production d'électricité utilisant l'énergie mécanique du vent</w:t>
      </w:r>
      <w:r w:rsidR="002562C2">
        <w:rPr>
          <w:sz w:val="28"/>
        </w:rPr>
        <w:t xml:space="preserve"> » autrement dit, en termes plus </w:t>
      </w:r>
      <w:r w:rsidR="005D7C7B">
        <w:rPr>
          <w:sz w:val="28"/>
        </w:rPr>
        <w:t>prosaïque</w:t>
      </w:r>
      <w:r w:rsidR="002562C2">
        <w:rPr>
          <w:sz w:val="28"/>
        </w:rPr>
        <w:t xml:space="preserve">s, </w:t>
      </w:r>
      <w:r w:rsidR="005D7C7B">
        <w:rPr>
          <w:sz w:val="28"/>
        </w:rPr>
        <w:t>le contentieux des</w:t>
      </w:r>
      <w:r w:rsidR="002562C2">
        <w:rPr>
          <w:sz w:val="28"/>
        </w:rPr>
        <w:t xml:space="preserve"> éoliennes. Il est vrai que </w:t>
      </w:r>
      <w:r w:rsidR="00EF1A1B">
        <w:rPr>
          <w:sz w:val="28"/>
        </w:rPr>
        <w:t>cette compétence de 1</w:t>
      </w:r>
      <w:r w:rsidR="00EF1A1B" w:rsidRPr="00EF1A1B">
        <w:rPr>
          <w:sz w:val="28"/>
          <w:vertAlign w:val="superscript"/>
        </w:rPr>
        <w:t>er</w:t>
      </w:r>
      <w:r w:rsidR="00EF1A1B">
        <w:rPr>
          <w:sz w:val="28"/>
        </w:rPr>
        <w:t xml:space="preserve"> ressort ne change pas radicalement le volume des dossiers dont nous som</w:t>
      </w:r>
      <w:r w:rsidR="005D7C7B">
        <w:rPr>
          <w:sz w:val="28"/>
        </w:rPr>
        <w:t>mes saisis ;</w:t>
      </w:r>
      <w:r w:rsidR="00EF1A1B">
        <w:rPr>
          <w:sz w:val="28"/>
        </w:rPr>
        <w:t xml:space="preserve"> </w:t>
      </w:r>
      <w:r w:rsidR="002562C2">
        <w:rPr>
          <w:sz w:val="28"/>
        </w:rPr>
        <w:t xml:space="preserve">la pugnacité des parties était telle dans ce type de dossiers </w:t>
      </w:r>
      <w:r w:rsidR="00EF1A1B">
        <w:rPr>
          <w:sz w:val="28"/>
        </w:rPr>
        <w:t>que la partie perdante en 1</w:t>
      </w:r>
      <w:r w:rsidR="00EF1A1B" w:rsidRPr="00EF1A1B">
        <w:rPr>
          <w:sz w:val="28"/>
          <w:vertAlign w:val="superscript"/>
        </w:rPr>
        <w:t>ère</w:t>
      </w:r>
      <w:r w:rsidR="00EF1A1B">
        <w:rPr>
          <w:sz w:val="28"/>
        </w:rPr>
        <w:t xml:space="preserve"> instance avait </w:t>
      </w:r>
      <w:r w:rsidR="00CE1559">
        <w:rPr>
          <w:sz w:val="28"/>
        </w:rPr>
        <w:t xml:space="preserve">une forte </w:t>
      </w:r>
      <w:r w:rsidR="00EF1A1B">
        <w:rPr>
          <w:sz w:val="28"/>
        </w:rPr>
        <w:t>tendance à faire appel.</w:t>
      </w:r>
    </w:p>
    <w:p w:rsidR="00AE19C7" w:rsidRDefault="00AE19C7" w:rsidP="00E0626B">
      <w:pPr>
        <w:spacing w:after="0" w:line="360" w:lineRule="auto"/>
        <w:jc w:val="both"/>
        <w:rPr>
          <w:sz w:val="28"/>
        </w:rPr>
      </w:pPr>
    </w:p>
    <w:p w:rsidR="0053587B" w:rsidRPr="00E0626B" w:rsidRDefault="00AE19C7" w:rsidP="00E0626B">
      <w:pPr>
        <w:spacing w:after="0" w:line="360" w:lineRule="auto"/>
        <w:jc w:val="both"/>
        <w:rPr>
          <w:sz w:val="28"/>
        </w:rPr>
      </w:pPr>
      <w:r>
        <w:rPr>
          <w:sz w:val="28"/>
        </w:rPr>
        <w:t xml:space="preserve">Le contentieux fiscal </w:t>
      </w:r>
      <w:r w:rsidR="00EF1A1B">
        <w:rPr>
          <w:sz w:val="28"/>
        </w:rPr>
        <w:t xml:space="preserve">est, cette année, </w:t>
      </w:r>
      <w:r>
        <w:rPr>
          <w:sz w:val="28"/>
        </w:rPr>
        <w:t>rétrogradé à</w:t>
      </w:r>
      <w:r w:rsidR="000C01FA" w:rsidRPr="00E0626B">
        <w:rPr>
          <w:sz w:val="28"/>
        </w:rPr>
        <w:t xml:space="preserve"> la 3</w:t>
      </w:r>
      <w:r w:rsidR="000C01FA" w:rsidRPr="00E0626B">
        <w:rPr>
          <w:sz w:val="28"/>
          <w:vertAlign w:val="superscript"/>
        </w:rPr>
        <w:t>ème</w:t>
      </w:r>
      <w:r w:rsidR="000C01FA" w:rsidRPr="00E0626B">
        <w:rPr>
          <w:sz w:val="28"/>
        </w:rPr>
        <w:t xml:space="preserve"> place, </w:t>
      </w:r>
      <w:r>
        <w:rPr>
          <w:sz w:val="28"/>
        </w:rPr>
        <w:t>à hauteur</w:t>
      </w:r>
      <w:r w:rsidR="000C01FA" w:rsidRPr="00E0626B">
        <w:rPr>
          <w:sz w:val="28"/>
        </w:rPr>
        <w:t xml:space="preserve"> de 1</w:t>
      </w:r>
      <w:r>
        <w:rPr>
          <w:sz w:val="28"/>
        </w:rPr>
        <w:t>1</w:t>
      </w:r>
      <w:r w:rsidR="00597FC2">
        <w:rPr>
          <w:sz w:val="28"/>
        </w:rPr>
        <w:t> </w:t>
      </w:r>
      <w:r w:rsidR="000C01FA" w:rsidRPr="00E0626B">
        <w:rPr>
          <w:sz w:val="28"/>
        </w:rPr>
        <w:t>% des entrées</w:t>
      </w:r>
      <w:r>
        <w:rPr>
          <w:sz w:val="28"/>
        </w:rPr>
        <w:t>.</w:t>
      </w:r>
      <w:r w:rsidR="00EA174D" w:rsidRPr="00E0626B">
        <w:rPr>
          <w:sz w:val="28"/>
        </w:rPr>
        <w:t xml:space="preserve"> </w:t>
      </w:r>
      <w:r w:rsidR="00E0626B">
        <w:rPr>
          <w:sz w:val="28"/>
        </w:rPr>
        <w:t>Le</w:t>
      </w:r>
      <w:r>
        <w:rPr>
          <w:sz w:val="28"/>
        </w:rPr>
        <w:t xml:space="preserve"> contentieux de la fonction publique tutoie les 10 %. </w:t>
      </w:r>
      <w:r w:rsidR="00597FC2">
        <w:rPr>
          <w:sz w:val="28"/>
        </w:rPr>
        <w:t xml:space="preserve">Et </w:t>
      </w:r>
      <w:r>
        <w:rPr>
          <w:sz w:val="28"/>
        </w:rPr>
        <w:t>le</w:t>
      </w:r>
      <w:r w:rsidR="00E0626B">
        <w:rPr>
          <w:sz w:val="28"/>
        </w:rPr>
        <w:t xml:space="preserve">s </w:t>
      </w:r>
      <w:r w:rsidR="00E0626B">
        <w:rPr>
          <w:sz w:val="28"/>
        </w:rPr>
        <w:lastRenderedPageBreak/>
        <w:t>autres grand</w:t>
      </w:r>
      <w:r w:rsidR="006F5E47">
        <w:rPr>
          <w:sz w:val="28"/>
        </w:rPr>
        <w:t>e</w:t>
      </w:r>
      <w:r w:rsidR="00E0626B">
        <w:rPr>
          <w:sz w:val="28"/>
        </w:rPr>
        <w:t>s thématiques du contentieux administratif (</w:t>
      </w:r>
      <w:r>
        <w:rPr>
          <w:sz w:val="28"/>
        </w:rPr>
        <w:t>contentieux</w:t>
      </w:r>
      <w:r w:rsidR="0001196B">
        <w:rPr>
          <w:sz w:val="28"/>
        </w:rPr>
        <w:t xml:space="preserve"> de la commande publique, de la police administrative …) représent</w:t>
      </w:r>
      <w:r>
        <w:rPr>
          <w:sz w:val="28"/>
        </w:rPr>
        <w:t>ent</w:t>
      </w:r>
      <w:r w:rsidR="0001196B">
        <w:rPr>
          <w:sz w:val="28"/>
        </w:rPr>
        <w:t xml:space="preserve"> chacune des pourcentages </w:t>
      </w:r>
      <w:r>
        <w:rPr>
          <w:sz w:val="28"/>
        </w:rPr>
        <w:t xml:space="preserve">très </w:t>
      </w:r>
      <w:r w:rsidR="0001196B">
        <w:rPr>
          <w:sz w:val="28"/>
        </w:rPr>
        <w:t>inférieurs</w:t>
      </w:r>
      <w:r>
        <w:rPr>
          <w:sz w:val="28"/>
        </w:rPr>
        <w:t xml:space="preserve">. </w:t>
      </w:r>
      <w:r w:rsidR="0001196B">
        <w:rPr>
          <w:sz w:val="28"/>
        </w:rPr>
        <w:t xml:space="preserve">  </w:t>
      </w:r>
    </w:p>
    <w:p w:rsidR="00AC1E9A" w:rsidRPr="00E0626B" w:rsidRDefault="00AC1E9A" w:rsidP="00E0626B">
      <w:pPr>
        <w:spacing w:after="0" w:line="360" w:lineRule="auto"/>
        <w:jc w:val="both"/>
        <w:rPr>
          <w:sz w:val="28"/>
        </w:rPr>
      </w:pPr>
    </w:p>
    <w:p w:rsidR="00BB1083" w:rsidRDefault="00BB1083" w:rsidP="00E0626B">
      <w:pPr>
        <w:spacing w:after="0" w:line="360" w:lineRule="auto"/>
        <w:jc w:val="both"/>
        <w:rPr>
          <w:sz w:val="28"/>
        </w:rPr>
      </w:pPr>
      <w:r>
        <w:rPr>
          <w:sz w:val="28"/>
        </w:rPr>
        <w:t xml:space="preserve">Dernière précision : là encore, les ordres de grandeur varient peu. Nous avons confirmé en totalité </w:t>
      </w:r>
      <w:r w:rsidR="005D7C7B" w:rsidRPr="005D7C7B">
        <w:rPr>
          <w:sz w:val="28"/>
        </w:rPr>
        <w:t>près de 80 %</w:t>
      </w:r>
      <w:r w:rsidR="005D7C7B">
        <w:rPr>
          <w:b/>
          <w:sz w:val="28"/>
        </w:rPr>
        <w:t xml:space="preserve"> </w:t>
      </w:r>
      <w:r w:rsidR="005D7C7B">
        <w:rPr>
          <w:sz w:val="28"/>
        </w:rPr>
        <w:t>-</w:t>
      </w:r>
      <w:r>
        <w:rPr>
          <w:sz w:val="28"/>
        </w:rPr>
        <w:t xml:space="preserve"> </w:t>
      </w:r>
      <w:r w:rsidR="005D7C7B">
        <w:rPr>
          <w:sz w:val="28"/>
        </w:rPr>
        <w:t xml:space="preserve">78,85 % précisément - </w:t>
      </w:r>
      <w:r>
        <w:rPr>
          <w:sz w:val="28"/>
        </w:rPr>
        <w:t>des jugements dont nous avons été saisis. La voie de l’appel offre donc statistiquement un espoir relativement ténu au plaideur. Ce qui e</w:t>
      </w:r>
      <w:r w:rsidR="002F621C">
        <w:rPr>
          <w:sz w:val="28"/>
        </w:rPr>
        <w:t xml:space="preserve">st </w:t>
      </w:r>
      <w:r w:rsidR="002562C2">
        <w:rPr>
          <w:sz w:val="28"/>
        </w:rPr>
        <w:t xml:space="preserve">certainement </w:t>
      </w:r>
      <w:r w:rsidR="002F621C">
        <w:rPr>
          <w:sz w:val="28"/>
        </w:rPr>
        <w:t xml:space="preserve">un signe du maintien de </w:t>
      </w:r>
      <w:r>
        <w:rPr>
          <w:sz w:val="28"/>
        </w:rPr>
        <w:t xml:space="preserve">la qualité des décisions rendues par les premiers juges, en dépit des contraintes fortes </w:t>
      </w:r>
      <w:r w:rsidR="002F621C">
        <w:rPr>
          <w:sz w:val="28"/>
        </w:rPr>
        <w:t xml:space="preserve">qui pèsent </w:t>
      </w:r>
      <w:r>
        <w:rPr>
          <w:sz w:val="28"/>
        </w:rPr>
        <w:t xml:space="preserve">sur eux. </w:t>
      </w:r>
      <w:r w:rsidR="00DD2B83">
        <w:rPr>
          <w:sz w:val="28"/>
        </w:rPr>
        <w:t>Mais c</w:t>
      </w:r>
      <w:r w:rsidR="002562C2">
        <w:rPr>
          <w:sz w:val="28"/>
        </w:rPr>
        <w:t xml:space="preserve">e qui est peut-être aussi </w:t>
      </w:r>
      <w:r w:rsidR="00463E3F">
        <w:rPr>
          <w:sz w:val="28"/>
        </w:rPr>
        <w:t>le</w:t>
      </w:r>
      <w:r w:rsidR="002562C2">
        <w:rPr>
          <w:sz w:val="28"/>
        </w:rPr>
        <w:t xml:space="preserve"> signe </w:t>
      </w:r>
      <w:r w:rsidR="00DD2B83">
        <w:rPr>
          <w:sz w:val="28"/>
        </w:rPr>
        <w:t>d’une stratégie contentieuse insuffisamment murie de la part des parties.</w:t>
      </w:r>
    </w:p>
    <w:p w:rsidR="003E018F" w:rsidRPr="00E0626B" w:rsidRDefault="003E018F" w:rsidP="00E0626B">
      <w:pPr>
        <w:spacing w:after="0" w:line="360" w:lineRule="auto"/>
        <w:jc w:val="both"/>
        <w:rPr>
          <w:sz w:val="28"/>
        </w:rPr>
      </w:pPr>
    </w:p>
    <w:p w:rsidR="0030517D" w:rsidRDefault="0030517D" w:rsidP="00E0626B">
      <w:pPr>
        <w:spacing w:after="0" w:line="360" w:lineRule="auto"/>
        <w:jc w:val="center"/>
        <w:rPr>
          <w:sz w:val="28"/>
        </w:rPr>
      </w:pPr>
      <w:r w:rsidRPr="00E0626B">
        <w:rPr>
          <w:sz w:val="28"/>
        </w:rPr>
        <w:t>***</w:t>
      </w:r>
    </w:p>
    <w:p w:rsidR="00730A24" w:rsidRPr="00E0626B" w:rsidRDefault="00730A24" w:rsidP="00E0626B">
      <w:pPr>
        <w:spacing w:after="0" w:line="360" w:lineRule="auto"/>
        <w:jc w:val="center"/>
        <w:rPr>
          <w:sz w:val="28"/>
        </w:rPr>
      </w:pPr>
    </w:p>
    <w:p w:rsidR="00AC1E9A" w:rsidRDefault="00730A24" w:rsidP="00E0626B">
      <w:pPr>
        <w:spacing w:after="0" w:line="360" w:lineRule="auto"/>
        <w:jc w:val="both"/>
        <w:rPr>
          <w:sz w:val="28"/>
        </w:rPr>
      </w:pPr>
      <w:r>
        <w:rPr>
          <w:sz w:val="28"/>
        </w:rPr>
        <w:t>Ce</w:t>
      </w:r>
      <w:r w:rsidR="00DD2B83">
        <w:rPr>
          <w:sz w:val="28"/>
        </w:rPr>
        <w:t>tte réflexion me donne l’occasion de revenir sur ce que j’avais déjà dessiné dès l’année dernière, à savoir l’engagement de la Cour dans la pleine mobilisation des outils procéduraux que lui offre le code de justice administrative pour donner à chaque requête le traitement que requi</w:t>
      </w:r>
      <w:r w:rsidR="00F06AFD">
        <w:rPr>
          <w:sz w:val="28"/>
        </w:rPr>
        <w:t>ert</w:t>
      </w:r>
      <w:r w:rsidR="00DD2B83">
        <w:rPr>
          <w:sz w:val="28"/>
        </w:rPr>
        <w:t xml:space="preserve"> </w:t>
      </w:r>
      <w:r w:rsidR="00627235">
        <w:rPr>
          <w:sz w:val="28"/>
        </w:rPr>
        <w:t xml:space="preserve">effectivement </w:t>
      </w:r>
      <w:r w:rsidR="00DD2B83">
        <w:rPr>
          <w:sz w:val="28"/>
        </w:rPr>
        <w:t>l</w:t>
      </w:r>
      <w:r w:rsidR="00627235">
        <w:rPr>
          <w:sz w:val="28"/>
        </w:rPr>
        <w:t>a complexité d</w:t>
      </w:r>
      <w:r w:rsidR="00DD2B83">
        <w:rPr>
          <w:sz w:val="28"/>
        </w:rPr>
        <w:t xml:space="preserve">es questions qu’elle pose. A cet égard, nous nous sommes effectivement emparés de la possibilité de </w:t>
      </w:r>
      <w:r>
        <w:rPr>
          <w:sz w:val="28"/>
        </w:rPr>
        <w:t>r</w:t>
      </w:r>
      <w:r w:rsidRPr="00E0626B">
        <w:rPr>
          <w:sz w:val="28"/>
        </w:rPr>
        <w:t>ejet</w:t>
      </w:r>
      <w:r w:rsidR="00DD2B83">
        <w:rPr>
          <w:sz w:val="28"/>
        </w:rPr>
        <w:t>er</w:t>
      </w:r>
      <w:r w:rsidRPr="00E0626B">
        <w:rPr>
          <w:sz w:val="28"/>
        </w:rPr>
        <w:t xml:space="preserve"> par ordonnance, c’est-à-dire sans</w:t>
      </w:r>
      <w:r w:rsidR="003166AD">
        <w:rPr>
          <w:sz w:val="28"/>
        </w:rPr>
        <w:t xml:space="preserve"> instruction et sans audience, l</w:t>
      </w:r>
      <w:r w:rsidRPr="00E0626B">
        <w:rPr>
          <w:sz w:val="28"/>
        </w:rPr>
        <w:t xml:space="preserve">es requêtes </w:t>
      </w:r>
      <w:r w:rsidR="003166AD">
        <w:rPr>
          <w:sz w:val="28"/>
        </w:rPr>
        <w:t xml:space="preserve">qui apparaissent, dès leur enregistrement, </w:t>
      </w:r>
      <w:r w:rsidRPr="00E0626B">
        <w:rPr>
          <w:sz w:val="28"/>
        </w:rPr>
        <w:t>« </w:t>
      </w:r>
      <w:r w:rsidRPr="00E0626B">
        <w:rPr>
          <w:i/>
          <w:sz w:val="28"/>
        </w:rPr>
        <w:t>manifestement dépourvues de fondement</w:t>
      </w:r>
      <w:r w:rsidRPr="00E0626B">
        <w:rPr>
          <w:sz w:val="28"/>
        </w:rPr>
        <w:t> »</w:t>
      </w:r>
      <w:r w:rsidR="00DD2B83">
        <w:rPr>
          <w:sz w:val="28"/>
        </w:rPr>
        <w:t>, selon les termes de l’art. R. 222-1 du CJA</w:t>
      </w:r>
      <w:r w:rsidRPr="00E0626B">
        <w:rPr>
          <w:sz w:val="28"/>
        </w:rPr>
        <w:t>.</w:t>
      </w:r>
      <w:r w:rsidR="00DD2B83">
        <w:rPr>
          <w:sz w:val="28"/>
        </w:rPr>
        <w:t xml:space="preserve"> </w:t>
      </w:r>
    </w:p>
    <w:p w:rsidR="003166AD" w:rsidRDefault="003166AD" w:rsidP="00E0626B">
      <w:pPr>
        <w:spacing w:after="0" w:line="360" w:lineRule="auto"/>
        <w:jc w:val="both"/>
        <w:rPr>
          <w:sz w:val="28"/>
        </w:rPr>
      </w:pPr>
    </w:p>
    <w:p w:rsidR="003166AD" w:rsidRPr="00E0626B" w:rsidRDefault="003166AD" w:rsidP="003166AD">
      <w:pPr>
        <w:spacing w:after="0" w:line="360" w:lineRule="auto"/>
        <w:jc w:val="both"/>
        <w:rPr>
          <w:sz w:val="28"/>
        </w:rPr>
      </w:pPr>
      <w:r>
        <w:rPr>
          <w:sz w:val="28"/>
        </w:rPr>
        <w:t xml:space="preserve">L’évolution est significative puisque le taux de ces ordonnances, sur l’ensemble des décisions rendues par la Cour, est passé de moins de 10 % en 2017 à plus de 20 % à ce jour. </w:t>
      </w:r>
    </w:p>
    <w:p w:rsidR="003166AD" w:rsidRDefault="003166AD" w:rsidP="003166AD">
      <w:pPr>
        <w:spacing w:after="0" w:line="360" w:lineRule="auto"/>
        <w:jc w:val="both"/>
        <w:rPr>
          <w:sz w:val="28"/>
        </w:rPr>
      </w:pPr>
    </w:p>
    <w:p w:rsidR="006D19B4" w:rsidRDefault="006D19B4" w:rsidP="003166AD">
      <w:pPr>
        <w:spacing w:after="0" w:line="360" w:lineRule="auto"/>
        <w:jc w:val="both"/>
        <w:rPr>
          <w:sz w:val="28"/>
        </w:rPr>
      </w:pPr>
      <w:r>
        <w:rPr>
          <w:sz w:val="28"/>
        </w:rPr>
        <w:t xml:space="preserve">Je tiens à rappeler ici que la notion de requête manifestement dépourvue de fondement revêt en appel une dimension particulière. </w:t>
      </w:r>
      <w:r w:rsidR="00F06AFD">
        <w:rPr>
          <w:sz w:val="28"/>
        </w:rPr>
        <w:t>En son état, n</w:t>
      </w:r>
      <w:r>
        <w:rPr>
          <w:sz w:val="28"/>
        </w:rPr>
        <w:t xml:space="preserve">otre droit fait pleinement du juge administratif d’appel un juge du litige et non un juge du jugement </w:t>
      </w:r>
      <w:r w:rsidR="00F06AFD">
        <w:rPr>
          <w:sz w:val="28"/>
        </w:rPr>
        <w:t>déjà rendu. I</w:t>
      </w:r>
      <w:r>
        <w:rPr>
          <w:sz w:val="28"/>
        </w:rPr>
        <w:t xml:space="preserve">l autorise, à cet égard, les parties </w:t>
      </w:r>
      <w:r w:rsidR="00627235">
        <w:rPr>
          <w:sz w:val="28"/>
        </w:rPr>
        <w:t>à</w:t>
      </w:r>
      <w:r w:rsidR="00F06AFD">
        <w:rPr>
          <w:sz w:val="28"/>
        </w:rPr>
        <w:t xml:space="preserve"> </w:t>
      </w:r>
      <w:r w:rsidR="00F06AFD" w:rsidRPr="00F06AFD">
        <w:rPr>
          <w:sz w:val="28"/>
        </w:rPr>
        <w:t xml:space="preserve">soumettre à une deuxième instance les termes de leur litige, soit en faisant réexaminer par le juge d’appel les moyens déjà soumis aux premiers juges, soit en </w:t>
      </w:r>
      <w:r w:rsidR="00627235">
        <w:rPr>
          <w:sz w:val="28"/>
        </w:rPr>
        <w:t>enrichissant voire en renouvelant assez largement le</w:t>
      </w:r>
      <w:r w:rsidR="00F07081">
        <w:rPr>
          <w:sz w:val="28"/>
        </w:rPr>
        <w:t>s termes de leu</w:t>
      </w:r>
      <w:r w:rsidR="00627235">
        <w:rPr>
          <w:sz w:val="28"/>
        </w:rPr>
        <w:t>r argumentation</w:t>
      </w:r>
      <w:r w:rsidR="00F06AFD">
        <w:rPr>
          <w:sz w:val="28"/>
        </w:rPr>
        <w:t>.</w:t>
      </w:r>
      <w:r w:rsidR="00627235">
        <w:rPr>
          <w:sz w:val="28"/>
        </w:rPr>
        <w:t xml:space="preserve"> </w:t>
      </w:r>
      <w:r w:rsidR="00F06AFD">
        <w:rPr>
          <w:sz w:val="28"/>
        </w:rPr>
        <w:t>Il n’en demeure pas moins que</w:t>
      </w:r>
      <w:r w:rsidR="002835BB">
        <w:rPr>
          <w:sz w:val="28"/>
        </w:rPr>
        <w:t xml:space="preserve"> </w:t>
      </w:r>
      <w:r w:rsidR="000F4205">
        <w:rPr>
          <w:sz w:val="28"/>
        </w:rPr>
        <w:t xml:space="preserve">le juge d’appel peut difficilement trouver matière à son emploi face à </w:t>
      </w:r>
      <w:r w:rsidR="002835BB">
        <w:rPr>
          <w:sz w:val="28"/>
        </w:rPr>
        <w:t xml:space="preserve">la réitération parfois terme à terme de l’argumentation développée en première instance sans une critique -  j’allais </w:t>
      </w:r>
      <w:r w:rsidR="00F07081">
        <w:rPr>
          <w:sz w:val="28"/>
        </w:rPr>
        <w:t xml:space="preserve">même </w:t>
      </w:r>
      <w:r w:rsidR="000F4205">
        <w:rPr>
          <w:sz w:val="28"/>
        </w:rPr>
        <w:t xml:space="preserve">dire </w:t>
      </w:r>
      <w:r w:rsidR="002835BB">
        <w:rPr>
          <w:sz w:val="28"/>
        </w:rPr>
        <w:t xml:space="preserve">sans un </w:t>
      </w:r>
      <w:r w:rsidR="000F4205">
        <w:rPr>
          <w:sz w:val="28"/>
        </w:rPr>
        <w:t>é</w:t>
      </w:r>
      <w:r w:rsidR="002835BB">
        <w:rPr>
          <w:sz w:val="28"/>
        </w:rPr>
        <w:t>gard - pour le jugement rendu</w:t>
      </w:r>
      <w:r w:rsidR="000F4205">
        <w:rPr>
          <w:sz w:val="28"/>
        </w:rPr>
        <w:t>, a fortiori, quand cette argumentation n’est plus opérante au regard de la chose jugée en première instance</w:t>
      </w:r>
      <w:r w:rsidR="002835BB">
        <w:rPr>
          <w:sz w:val="28"/>
        </w:rPr>
        <w:t xml:space="preserve">. De même, </w:t>
      </w:r>
      <w:r w:rsidR="000F4205">
        <w:rPr>
          <w:sz w:val="28"/>
        </w:rPr>
        <w:t>face à l’absence de production de toute pièce justificative nouvelle quand les premiers juges ont explicitement déploré l’insuffisance des pièces produites</w:t>
      </w:r>
      <w:r w:rsidR="00510965">
        <w:rPr>
          <w:sz w:val="28"/>
        </w:rPr>
        <w:t xml:space="preserve"> devant eux</w:t>
      </w:r>
      <w:r w:rsidR="000F4205">
        <w:rPr>
          <w:sz w:val="28"/>
        </w:rPr>
        <w:t xml:space="preserve"> ou encore face aux</w:t>
      </w:r>
      <w:r w:rsidR="002835BB">
        <w:rPr>
          <w:sz w:val="28"/>
        </w:rPr>
        <w:t xml:space="preserve"> </w:t>
      </w:r>
      <w:r w:rsidR="00CE1559">
        <w:rPr>
          <w:sz w:val="28"/>
        </w:rPr>
        <w:t>vaines</w:t>
      </w:r>
      <w:r w:rsidR="00CE1559">
        <w:rPr>
          <w:sz w:val="28"/>
        </w:rPr>
        <w:t xml:space="preserve"> </w:t>
      </w:r>
      <w:r w:rsidR="002835BB">
        <w:rPr>
          <w:sz w:val="28"/>
        </w:rPr>
        <w:t xml:space="preserve">tentatives </w:t>
      </w:r>
      <w:r w:rsidR="000F4205">
        <w:rPr>
          <w:sz w:val="28"/>
        </w:rPr>
        <w:t>de maintenir des moyens à l’encontre de jurisprudences bien établies dûment rappelées par les premiers juges. Autant de situations devant lesquelles</w:t>
      </w:r>
      <w:r w:rsidR="00510965">
        <w:rPr>
          <w:sz w:val="28"/>
        </w:rPr>
        <w:t xml:space="preserve"> le juge d’appel que nous sommes s’interroge sur la stratégie poursuivie par l’appelant et son conseil. Je rappelle que si le ministère d’avocat est obligatoire devant nous, c’est précisément pour que </w:t>
      </w:r>
      <w:r w:rsidR="00463E3F">
        <w:rPr>
          <w:sz w:val="28"/>
        </w:rPr>
        <w:t>l’opportunité de relever appel d’un jugement soit éclairée par une véritable expertise et que l’appelant puisse ainsi être assuré par son conseil si ce n’est de gagner son procès du moins de faire valoir des éléments sérieux propres</w:t>
      </w:r>
      <w:r w:rsidR="00CE1559">
        <w:rPr>
          <w:sz w:val="28"/>
        </w:rPr>
        <w:t xml:space="preserve"> </w:t>
      </w:r>
      <w:r w:rsidR="00463E3F">
        <w:rPr>
          <w:sz w:val="28"/>
        </w:rPr>
        <w:t xml:space="preserve">à créer un doute sur l’issue de ce procès.  </w:t>
      </w:r>
    </w:p>
    <w:p w:rsidR="00317565" w:rsidRDefault="00317565" w:rsidP="003166AD">
      <w:pPr>
        <w:spacing w:after="0" w:line="360" w:lineRule="auto"/>
        <w:jc w:val="both"/>
        <w:rPr>
          <w:sz w:val="28"/>
        </w:rPr>
      </w:pPr>
    </w:p>
    <w:p w:rsidR="00F06AFD" w:rsidRPr="00F06AFD" w:rsidRDefault="00F06AFD" w:rsidP="00730A24">
      <w:pPr>
        <w:spacing w:after="0" w:line="360" w:lineRule="auto"/>
        <w:jc w:val="both"/>
        <w:rPr>
          <w:sz w:val="28"/>
        </w:rPr>
      </w:pPr>
      <w:r>
        <w:rPr>
          <w:sz w:val="28"/>
        </w:rPr>
        <w:t>A l’heure où tant de services publics sont en situation de pénurie voire de souffrance, nous avons l’impérieux devoir d’optimi</w:t>
      </w:r>
      <w:r w:rsidR="002835BB">
        <w:rPr>
          <w:sz w:val="28"/>
        </w:rPr>
        <w:t>s</w:t>
      </w:r>
      <w:r>
        <w:rPr>
          <w:sz w:val="28"/>
        </w:rPr>
        <w:t>er du mie</w:t>
      </w:r>
      <w:r w:rsidR="002835BB">
        <w:rPr>
          <w:sz w:val="28"/>
        </w:rPr>
        <w:t>u</w:t>
      </w:r>
      <w:r>
        <w:rPr>
          <w:sz w:val="28"/>
        </w:rPr>
        <w:t xml:space="preserve">x que nous </w:t>
      </w:r>
      <w:r>
        <w:rPr>
          <w:sz w:val="28"/>
        </w:rPr>
        <w:lastRenderedPageBreak/>
        <w:t>pouvons l’</w:t>
      </w:r>
      <w:r w:rsidRPr="00F06AFD">
        <w:rPr>
          <w:sz w:val="28"/>
        </w:rPr>
        <w:t xml:space="preserve">allocation des </w:t>
      </w:r>
      <w:r w:rsidR="002835BB">
        <w:rPr>
          <w:sz w:val="28"/>
        </w:rPr>
        <w:t xml:space="preserve">si précieuses </w:t>
      </w:r>
      <w:r w:rsidRPr="00F06AFD">
        <w:rPr>
          <w:sz w:val="28"/>
        </w:rPr>
        <w:t>ressources</w:t>
      </w:r>
      <w:r w:rsidR="002835BB">
        <w:rPr>
          <w:sz w:val="28"/>
        </w:rPr>
        <w:t xml:space="preserve"> publiques. </w:t>
      </w:r>
      <w:r w:rsidR="00463E3F">
        <w:rPr>
          <w:sz w:val="28"/>
        </w:rPr>
        <w:t>A notre échelle</w:t>
      </w:r>
      <w:r w:rsidR="002835BB">
        <w:rPr>
          <w:sz w:val="28"/>
        </w:rPr>
        <w:t xml:space="preserve">, cela passe </w:t>
      </w:r>
      <w:r w:rsidR="00463E3F">
        <w:rPr>
          <w:sz w:val="28"/>
        </w:rPr>
        <w:t xml:space="preserve">notamment </w:t>
      </w:r>
      <w:r w:rsidR="002835BB">
        <w:rPr>
          <w:sz w:val="28"/>
        </w:rPr>
        <w:t xml:space="preserve">par </w:t>
      </w:r>
      <w:r w:rsidR="00463E3F">
        <w:rPr>
          <w:sz w:val="28"/>
        </w:rPr>
        <w:t>la simplification du traitement des requêtes dont la solution ne soulève aucun doute sérieux. Nous nous y employons donc.</w:t>
      </w:r>
    </w:p>
    <w:p w:rsidR="00F06AFD" w:rsidRPr="00F06AFD" w:rsidRDefault="00F06AFD" w:rsidP="00730A24">
      <w:pPr>
        <w:spacing w:after="0" w:line="360" w:lineRule="auto"/>
        <w:jc w:val="both"/>
        <w:rPr>
          <w:sz w:val="28"/>
        </w:rPr>
      </w:pPr>
    </w:p>
    <w:p w:rsidR="00704D8C" w:rsidRPr="00E0626B" w:rsidRDefault="00413C2B" w:rsidP="00E0626B">
      <w:pPr>
        <w:spacing w:after="0" w:line="360" w:lineRule="auto"/>
        <w:jc w:val="center"/>
        <w:rPr>
          <w:sz w:val="28"/>
        </w:rPr>
      </w:pPr>
      <w:r w:rsidRPr="00E0626B">
        <w:rPr>
          <w:sz w:val="28"/>
        </w:rPr>
        <w:t>***</w:t>
      </w:r>
    </w:p>
    <w:p w:rsidR="004A136E" w:rsidRPr="00E0626B" w:rsidRDefault="004A136E" w:rsidP="00E0626B">
      <w:pPr>
        <w:spacing w:after="0" w:line="360" w:lineRule="auto"/>
        <w:jc w:val="both"/>
        <w:rPr>
          <w:sz w:val="28"/>
        </w:rPr>
      </w:pPr>
    </w:p>
    <w:p w:rsidR="00AA1A99" w:rsidRDefault="00E15F44" w:rsidP="00E0626B">
      <w:pPr>
        <w:spacing w:after="0" w:line="360" w:lineRule="auto"/>
        <w:jc w:val="both"/>
        <w:rPr>
          <w:sz w:val="28"/>
        </w:rPr>
      </w:pPr>
      <w:r w:rsidRPr="00E0626B">
        <w:rPr>
          <w:sz w:val="28"/>
        </w:rPr>
        <w:t>Si notre a</w:t>
      </w:r>
      <w:r w:rsidR="00F03328" w:rsidRPr="00E0626B">
        <w:rPr>
          <w:sz w:val="28"/>
        </w:rPr>
        <w:t xml:space="preserve">ctivité principale </w:t>
      </w:r>
      <w:r w:rsidRPr="00E0626B">
        <w:rPr>
          <w:sz w:val="28"/>
        </w:rPr>
        <w:t xml:space="preserve">est assurément celle d’une </w:t>
      </w:r>
      <w:r w:rsidR="00F03328" w:rsidRPr="00E0626B">
        <w:rPr>
          <w:sz w:val="28"/>
        </w:rPr>
        <w:t>« fabrique d’arrêts »</w:t>
      </w:r>
      <w:r w:rsidRPr="00E0626B">
        <w:rPr>
          <w:sz w:val="28"/>
        </w:rPr>
        <w:t xml:space="preserve">, elle ne se réduit pas à cela. </w:t>
      </w:r>
      <w:r w:rsidR="003166AD">
        <w:rPr>
          <w:sz w:val="28"/>
        </w:rPr>
        <w:t>Nous nous devons, à la fois, pour mieux nous faire connaître et comprendre et pour nourrir notre propre réflexion</w:t>
      </w:r>
      <w:r w:rsidR="00445D8B">
        <w:rPr>
          <w:sz w:val="28"/>
        </w:rPr>
        <w:t>,</w:t>
      </w:r>
      <w:r w:rsidR="003166AD">
        <w:rPr>
          <w:sz w:val="28"/>
        </w:rPr>
        <w:t xml:space="preserve"> continuer à d</w:t>
      </w:r>
      <w:r w:rsidR="00AA1A99" w:rsidRPr="00E0626B">
        <w:rPr>
          <w:sz w:val="28"/>
        </w:rPr>
        <w:t>évelopper des r</w:t>
      </w:r>
      <w:r w:rsidR="00F03328" w:rsidRPr="00E0626B">
        <w:rPr>
          <w:sz w:val="28"/>
        </w:rPr>
        <w:t xml:space="preserve">elations </w:t>
      </w:r>
      <w:r w:rsidR="00445D8B">
        <w:rPr>
          <w:sz w:val="28"/>
        </w:rPr>
        <w:t xml:space="preserve">institutionnelles </w:t>
      </w:r>
      <w:r w:rsidR="00AA1A99" w:rsidRPr="00E0626B">
        <w:rPr>
          <w:sz w:val="28"/>
        </w:rPr>
        <w:t xml:space="preserve">que ce soit à des fins de formation, d’échanges, de mutualisation </w:t>
      </w:r>
      <w:r w:rsidR="006427AE">
        <w:rPr>
          <w:sz w:val="28"/>
        </w:rPr>
        <w:t xml:space="preserve">d’idées </w:t>
      </w:r>
      <w:r w:rsidR="00B765E9" w:rsidRPr="00E0626B">
        <w:rPr>
          <w:sz w:val="28"/>
        </w:rPr>
        <w:t>ou de travaux scientifiques</w:t>
      </w:r>
      <w:r w:rsidR="00AA1A99" w:rsidRPr="00E0626B">
        <w:rPr>
          <w:sz w:val="28"/>
        </w:rPr>
        <w:t xml:space="preserve">. </w:t>
      </w:r>
    </w:p>
    <w:p w:rsidR="00730A24" w:rsidRDefault="00730A24" w:rsidP="00E0626B">
      <w:pPr>
        <w:spacing w:after="0" w:line="360" w:lineRule="auto"/>
        <w:jc w:val="both"/>
        <w:rPr>
          <w:sz w:val="28"/>
        </w:rPr>
      </w:pPr>
    </w:p>
    <w:p w:rsidR="00730A24" w:rsidRDefault="00597FC2" w:rsidP="00E0626B">
      <w:pPr>
        <w:spacing w:after="0" w:line="360" w:lineRule="auto"/>
        <w:jc w:val="both"/>
        <w:rPr>
          <w:sz w:val="28"/>
        </w:rPr>
      </w:pPr>
      <w:r>
        <w:rPr>
          <w:sz w:val="28"/>
        </w:rPr>
        <w:t xml:space="preserve">A cet égard, nos premiers interlocuteurs sont </w:t>
      </w:r>
      <w:r w:rsidR="00D174AA">
        <w:rPr>
          <w:sz w:val="28"/>
        </w:rPr>
        <w:t xml:space="preserve">nos </w:t>
      </w:r>
      <w:r w:rsidR="00730A24">
        <w:rPr>
          <w:sz w:val="28"/>
        </w:rPr>
        <w:t>justiciables</w:t>
      </w:r>
      <w:r w:rsidR="00D174AA">
        <w:rPr>
          <w:sz w:val="28"/>
        </w:rPr>
        <w:t xml:space="preserve"> </w:t>
      </w:r>
      <w:r>
        <w:rPr>
          <w:sz w:val="28"/>
        </w:rPr>
        <w:t>et notamment les administrations de l’Etat ou des territoires ainsi que</w:t>
      </w:r>
      <w:r w:rsidR="00D174AA">
        <w:rPr>
          <w:sz w:val="28"/>
        </w:rPr>
        <w:t xml:space="preserve"> le</w:t>
      </w:r>
      <w:r w:rsidR="002D3911">
        <w:rPr>
          <w:sz w:val="28"/>
        </w:rPr>
        <w:t>ur</w:t>
      </w:r>
      <w:r w:rsidR="00D174AA">
        <w:rPr>
          <w:sz w:val="28"/>
        </w:rPr>
        <w:t>s conseils.</w:t>
      </w:r>
      <w:r>
        <w:rPr>
          <w:sz w:val="28"/>
        </w:rPr>
        <w:t xml:space="preserve"> Je réitère mon entière disponibilité et celles des membres de cette maison pour participer à toute</w:t>
      </w:r>
      <w:r w:rsidR="002346C2">
        <w:rPr>
          <w:sz w:val="28"/>
        </w:rPr>
        <w:t xml:space="preserve"> rencontre</w:t>
      </w:r>
      <w:r>
        <w:rPr>
          <w:sz w:val="28"/>
        </w:rPr>
        <w:t xml:space="preserve">, dans le respect, bien entendu, </w:t>
      </w:r>
      <w:r w:rsidR="002346C2">
        <w:rPr>
          <w:sz w:val="28"/>
        </w:rPr>
        <w:t>des principes déontologiques qui sont les nôtres et qui nous interdisent non seulement d’</w:t>
      </w:r>
      <w:r w:rsidR="002D3911">
        <w:rPr>
          <w:sz w:val="28"/>
        </w:rPr>
        <w:t xml:space="preserve">aborder des affaires pendantes </w:t>
      </w:r>
      <w:r w:rsidR="00FE3332">
        <w:rPr>
          <w:sz w:val="28"/>
        </w:rPr>
        <w:t xml:space="preserve">mais également de spéculer sur des solutions à venir. </w:t>
      </w:r>
      <w:r>
        <w:rPr>
          <w:sz w:val="28"/>
        </w:rPr>
        <w:t xml:space="preserve">   </w:t>
      </w:r>
      <w:r w:rsidR="00D174AA">
        <w:rPr>
          <w:sz w:val="28"/>
        </w:rPr>
        <w:t xml:space="preserve"> </w:t>
      </w:r>
      <w:r w:rsidR="00730A24">
        <w:rPr>
          <w:sz w:val="28"/>
        </w:rPr>
        <w:t xml:space="preserve"> </w:t>
      </w:r>
    </w:p>
    <w:p w:rsidR="00730A24" w:rsidRDefault="00730A24" w:rsidP="00E0626B">
      <w:pPr>
        <w:spacing w:after="0" w:line="360" w:lineRule="auto"/>
        <w:jc w:val="both"/>
        <w:rPr>
          <w:sz w:val="28"/>
        </w:rPr>
      </w:pPr>
    </w:p>
    <w:p w:rsidR="00730A24" w:rsidRPr="00730A24" w:rsidRDefault="00597FC2" w:rsidP="00730A24">
      <w:pPr>
        <w:spacing w:after="0" w:line="360" w:lineRule="auto"/>
        <w:jc w:val="both"/>
        <w:rPr>
          <w:sz w:val="28"/>
        </w:rPr>
      </w:pPr>
      <w:r>
        <w:rPr>
          <w:sz w:val="28"/>
        </w:rPr>
        <w:t xml:space="preserve">Je relève, en particulier, le rendez-vous biennal que nous avons avec la </w:t>
      </w:r>
      <w:r w:rsidR="002346C2">
        <w:rPr>
          <w:sz w:val="28"/>
        </w:rPr>
        <w:t>direction du contrôle fiscal (</w:t>
      </w:r>
      <w:r w:rsidR="00730A24" w:rsidRPr="00730A24">
        <w:rPr>
          <w:sz w:val="28"/>
        </w:rPr>
        <w:t>DIRCOFI</w:t>
      </w:r>
      <w:r w:rsidR="002346C2">
        <w:rPr>
          <w:sz w:val="28"/>
        </w:rPr>
        <w:t>) du Sud-Est</w:t>
      </w:r>
      <w:r w:rsidR="004610ED">
        <w:rPr>
          <w:sz w:val="28"/>
        </w:rPr>
        <w:t xml:space="preserve">, dont la dernière édition </w:t>
      </w:r>
      <w:r w:rsidR="002346C2">
        <w:rPr>
          <w:sz w:val="28"/>
        </w:rPr>
        <w:t>s’est tenu</w:t>
      </w:r>
      <w:r w:rsidR="004610ED">
        <w:rPr>
          <w:sz w:val="28"/>
        </w:rPr>
        <w:t>e</w:t>
      </w:r>
      <w:r w:rsidR="002346C2">
        <w:rPr>
          <w:sz w:val="28"/>
        </w:rPr>
        <w:t xml:space="preserve">, cette année, le </w:t>
      </w:r>
      <w:r w:rsidR="00730A24" w:rsidRPr="00730A24">
        <w:rPr>
          <w:sz w:val="28"/>
        </w:rPr>
        <w:t>20 juin</w:t>
      </w:r>
      <w:r w:rsidR="002346C2">
        <w:rPr>
          <w:sz w:val="28"/>
        </w:rPr>
        <w:t xml:space="preserve">. </w:t>
      </w:r>
    </w:p>
    <w:p w:rsidR="00730A24" w:rsidRPr="00730A24" w:rsidRDefault="00730A24" w:rsidP="00730A24">
      <w:pPr>
        <w:spacing w:after="0" w:line="360" w:lineRule="auto"/>
        <w:jc w:val="both"/>
        <w:rPr>
          <w:sz w:val="28"/>
        </w:rPr>
      </w:pPr>
    </w:p>
    <w:p w:rsidR="00730A24" w:rsidRDefault="00445D8B" w:rsidP="00E0626B">
      <w:pPr>
        <w:spacing w:after="0" w:line="360" w:lineRule="auto"/>
        <w:jc w:val="both"/>
        <w:rPr>
          <w:sz w:val="28"/>
        </w:rPr>
      </w:pPr>
      <w:r>
        <w:rPr>
          <w:sz w:val="28"/>
        </w:rPr>
        <w:t xml:space="preserve">S’agissant des </w:t>
      </w:r>
      <w:r w:rsidR="00730A24" w:rsidRPr="00445D8B">
        <w:rPr>
          <w:sz w:val="28"/>
        </w:rPr>
        <w:t>avocats</w:t>
      </w:r>
      <w:r>
        <w:rPr>
          <w:sz w:val="28"/>
        </w:rPr>
        <w:t>, je c</w:t>
      </w:r>
      <w:r w:rsidR="00730A24">
        <w:rPr>
          <w:sz w:val="28"/>
        </w:rPr>
        <w:t xml:space="preserve">onfesse des relations plus étroites, proximité géographique oblige, avec les barreaux de Marseille et d’Aix-en-Provence. </w:t>
      </w:r>
      <w:r w:rsidR="00730A24" w:rsidRPr="00E0626B">
        <w:rPr>
          <w:sz w:val="28"/>
        </w:rPr>
        <w:t>Je profite de cette tribune pour signaler</w:t>
      </w:r>
      <w:r w:rsidR="00FE3332">
        <w:rPr>
          <w:sz w:val="28"/>
        </w:rPr>
        <w:t>, en particulier,</w:t>
      </w:r>
      <w:r w:rsidR="00730A24" w:rsidRPr="00E0626B">
        <w:rPr>
          <w:sz w:val="28"/>
        </w:rPr>
        <w:t xml:space="preserve"> les 1</w:t>
      </w:r>
      <w:r w:rsidR="00730A24">
        <w:rPr>
          <w:sz w:val="28"/>
        </w:rPr>
        <w:t>7</w:t>
      </w:r>
      <w:r w:rsidR="00730A24" w:rsidRPr="00E0626B">
        <w:rPr>
          <w:sz w:val="28"/>
          <w:vertAlign w:val="superscript"/>
        </w:rPr>
        <w:t>ème</w:t>
      </w:r>
      <w:r w:rsidR="00730A24">
        <w:rPr>
          <w:sz w:val="28"/>
        </w:rPr>
        <w:t xml:space="preserve"> R</w:t>
      </w:r>
      <w:r w:rsidR="00730A24" w:rsidRPr="00E0626B">
        <w:rPr>
          <w:sz w:val="28"/>
        </w:rPr>
        <w:t xml:space="preserve">encontres de droit et de procédure administrative que les juridictions administratives </w:t>
      </w:r>
      <w:r w:rsidR="00730A24" w:rsidRPr="00E0626B">
        <w:rPr>
          <w:sz w:val="28"/>
        </w:rPr>
        <w:lastRenderedPageBreak/>
        <w:t xml:space="preserve">marseillaises organisent avec le barreau de Marseille, le </w:t>
      </w:r>
      <w:r w:rsidR="00730A24">
        <w:rPr>
          <w:sz w:val="28"/>
        </w:rPr>
        <w:t xml:space="preserve">29 </w:t>
      </w:r>
      <w:r w:rsidR="00730A24" w:rsidRPr="00E0626B">
        <w:rPr>
          <w:sz w:val="28"/>
        </w:rPr>
        <w:t xml:space="preserve">novembre prochain, sur le thème </w:t>
      </w:r>
      <w:r w:rsidR="00730A24">
        <w:rPr>
          <w:sz w:val="28"/>
        </w:rPr>
        <w:t>« </w:t>
      </w:r>
      <w:r w:rsidR="00721EE1" w:rsidRPr="00721EE1">
        <w:rPr>
          <w:rFonts w:ascii="Helvetica" w:eastAsia="Calibri" w:hAnsi="Helvetica" w:cs="Times New Roman"/>
          <w:color w:val="222222"/>
          <w:sz w:val="21"/>
          <w:szCs w:val="21"/>
        </w:rPr>
        <w:t>LA COMMANDE PUBLIQUE A QUEL PRIX ?</w:t>
      </w:r>
      <w:r w:rsidR="00730A24">
        <w:rPr>
          <w:sz w:val="28"/>
        </w:rPr>
        <w:t> »</w:t>
      </w:r>
      <w:r w:rsidR="00730A24" w:rsidRPr="00E0626B">
        <w:rPr>
          <w:sz w:val="28"/>
        </w:rPr>
        <w:t>.</w:t>
      </w:r>
    </w:p>
    <w:p w:rsidR="00730A24" w:rsidRDefault="00730A24" w:rsidP="00E0626B">
      <w:pPr>
        <w:spacing w:after="0" w:line="360" w:lineRule="auto"/>
        <w:jc w:val="both"/>
        <w:rPr>
          <w:sz w:val="28"/>
        </w:rPr>
      </w:pPr>
    </w:p>
    <w:p w:rsidR="00730A24" w:rsidRDefault="00445D8B" w:rsidP="00E0626B">
      <w:pPr>
        <w:spacing w:after="0" w:line="360" w:lineRule="auto"/>
        <w:jc w:val="both"/>
        <w:rPr>
          <w:sz w:val="28"/>
        </w:rPr>
      </w:pPr>
      <w:r>
        <w:rPr>
          <w:sz w:val="28"/>
        </w:rPr>
        <w:t>Mais, la r</w:t>
      </w:r>
      <w:r w:rsidR="00730A24">
        <w:rPr>
          <w:sz w:val="28"/>
        </w:rPr>
        <w:t xml:space="preserve">encontre </w:t>
      </w:r>
      <w:r>
        <w:rPr>
          <w:sz w:val="28"/>
        </w:rPr>
        <w:t xml:space="preserve">annuelle </w:t>
      </w:r>
      <w:r w:rsidR="00721EE1">
        <w:rPr>
          <w:sz w:val="28"/>
        </w:rPr>
        <w:t>avec</w:t>
      </w:r>
      <w:r w:rsidR="00730A24">
        <w:rPr>
          <w:sz w:val="28"/>
        </w:rPr>
        <w:t xml:space="preserve"> l’e</w:t>
      </w:r>
      <w:r w:rsidR="00721EE1">
        <w:rPr>
          <w:sz w:val="28"/>
        </w:rPr>
        <w:t xml:space="preserve">nsemble des avocats publicistes des barreaux du ressort </w:t>
      </w:r>
      <w:r>
        <w:rPr>
          <w:sz w:val="28"/>
        </w:rPr>
        <w:t xml:space="preserve">est un rendez-vous </w:t>
      </w:r>
      <w:r w:rsidR="00721EE1">
        <w:rPr>
          <w:sz w:val="28"/>
        </w:rPr>
        <w:t>auquel je tiens</w:t>
      </w:r>
      <w:r>
        <w:rPr>
          <w:sz w:val="28"/>
        </w:rPr>
        <w:t>. Elle a</w:t>
      </w:r>
      <w:r w:rsidR="00721EE1">
        <w:rPr>
          <w:sz w:val="28"/>
        </w:rPr>
        <w:t xml:space="preserve"> réuni le 31 janvier dernier une centaine d’avocats</w:t>
      </w:r>
      <w:r>
        <w:rPr>
          <w:sz w:val="28"/>
        </w:rPr>
        <w:t xml:space="preserve"> autour de q</w:t>
      </w:r>
      <w:r w:rsidR="00721EE1">
        <w:rPr>
          <w:sz w:val="28"/>
        </w:rPr>
        <w:t xml:space="preserve">uestions procédurales </w:t>
      </w:r>
      <w:r>
        <w:rPr>
          <w:sz w:val="28"/>
        </w:rPr>
        <w:t xml:space="preserve">très </w:t>
      </w:r>
      <w:r w:rsidR="00721EE1">
        <w:rPr>
          <w:sz w:val="28"/>
        </w:rPr>
        <w:t>pratiques</w:t>
      </w:r>
      <w:r>
        <w:rPr>
          <w:sz w:val="28"/>
        </w:rPr>
        <w:t xml:space="preserve">. La date pour le début de l’année 2020 n’est pas encore fixée mais elle le sera très prochainement. </w:t>
      </w:r>
      <w:r w:rsidR="00721EE1">
        <w:rPr>
          <w:sz w:val="28"/>
        </w:rPr>
        <w:t xml:space="preserve"> </w:t>
      </w:r>
    </w:p>
    <w:p w:rsidR="00721EE1" w:rsidRDefault="00721EE1" w:rsidP="00E0626B">
      <w:pPr>
        <w:spacing w:after="0" w:line="360" w:lineRule="auto"/>
        <w:jc w:val="both"/>
        <w:rPr>
          <w:sz w:val="28"/>
        </w:rPr>
      </w:pPr>
    </w:p>
    <w:p w:rsidR="00D174AA" w:rsidRPr="00D174AA" w:rsidRDefault="00445D8B" w:rsidP="00D174AA">
      <w:pPr>
        <w:tabs>
          <w:tab w:val="num" w:pos="720"/>
        </w:tabs>
        <w:spacing w:after="0" w:line="360" w:lineRule="auto"/>
        <w:jc w:val="both"/>
        <w:rPr>
          <w:sz w:val="28"/>
        </w:rPr>
      </w:pPr>
      <w:r>
        <w:rPr>
          <w:sz w:val="28"/>
        </w:rPr>
        <w:t>Je n’oublie pas les contacts étroits que nous entretenons avec l’E</w:t>
      </w:r>
      <w:r w:rsidRPr="00E0626B">
        <w:rPr>
          <w:sz w:val="28"/>
        </w:rPr>
        <w:t>cole des avocats du Sud-Est</w:t>
      </w:r>
      <w:r>
        <w:rPr>
          <w:sz w:val="28"/>
        </w:rPr>
        <w:t xml:space="preserve"> et l’implication de la Cour et de ses magistrats dans la formation initiale et continue des avocats</w:t>
      </w:r>
      <w:r w:rsidR="00627235">
        <w:rPr>
          <w:sz w:val="28"/>
        </w:rPr>
        <w:t xml:space="preserve">, </w:t>
      </w:r>
      <w:r w:rsidR="004610ED">
        <w:rPr>
          <w:sz w:val="28"/>
        </w:rPr>
        <w:t xml:space="preserve">et, </w:t>
      </w:r>
      <w:r w:rsidR="00627235">
        <w:rPr>
          <w:sz w:val="28"/>
        </w:rPr>
        <w:t>en particulier, le cycle de formation à destination des avocats qui souhaitent acquérir une spécialisation en contentieux administratif général que nous avons développé en partenariat</w:t>
      </w:r>
      <w:r>
        <w:rPr>
          <w:sz w:val="28"/>
        </w:rPr>
        <w:t xml:space="preserve">. Je salue </w:t>
      </w:r>
      <w:r w:rsidR="00627235">
        <w:rPr>
          <w:sz w:val="28"/>
        </w:rPr>
        <w:t>également</w:t>
      </w:r>
      <w:r>
        <w:rPr>
          <w:sz w:val="28"/>
        </w:rPr>
        <w:t xml:space="preserve"> </w:t>
      </w:r>
      <w:r w:rsidRPr="00E0626B">
        <w:rPr>
          <w:sz w:val="28"/>
        </w:rPr>
        <w:t>la présence de</w:t>
      </w:r>
      <w:r w:rsidR="004610ED">
        <w:rPr>
          <w:sz w:val="28"/>
        </w:rPr>
        <w:t>s</w:t>
      </w:r>
      <w:r w:rsidRPr="00E0626B">
        <w:rPr>
          <w:sz w:val="28"/>
        </w:rPr>
        <w:t xml:space="preserve"> </w:t>
      </w:r>
      <w:r>
        <w:rPr>
          <w:sz w:val="28"/>
        </w:rPr>
        <w:t>5</w:t>
      </w:r>
      <w:r w:rsidRPr="00E0626B">
        <w:rPr>
          <w:sz w:val="28"/>
        </w:rPr>
        <w:t xml:space="preserve"> élèves-avocats actuellement en stage de longue durée au sein de certaines chambres de la cour</w:t>
      </w:r>
      <w:r w:rsidR="00D174AA">
        <w:rPr>
          <w:sz w:val="28"/>
        </w:rPr>
        <w:t xml:space="preserve">. </w:t>
      </w:r>
      <w:r w:rsidR="00627235">
        <w:rPr>
          <w:sz w:val="28"/>
        </w:rPr>
        <w:t xml:space="preserve">Ce qui me donne l’occasion de </w:t>
      </w:r>
      <w:r>
        <w:rPr>
          <w:sz w:val="28"/>
        </w:rPr>
        <w:t>déplore</w:t>
      </w:r>
      <w:r w:rsidR="00627235">
        <w:rPr>
          <w:sz w:val="28"/>
        </w:rPr>
        <w:t>r</w:t>
      </w:r>
      <w:r>
        <w:rPr>
          <w:sz w:val="28"/>
        </w:rPr>
        <w:t xml:space="preserve"> le projet de réforme de la formation </w:t>
      </w:r>
      <w:r w:rsidR="00D174AA">
        <w:rPr>
          <w:sz w:val="28"/>
        </w:rPr>
        <w:t xml:space="preserve">des avocats telle qu’elle est actuellement préconisée par une </w:t>
      </w:r>
      <w:r w:rsidR="00D174AA" w:rsidRPr="00D174AA">
        <w:rPr>
          <w:sz w:val="28"/>
        </w:rPr>
        <w:t xml:space="preserve">résolution </w:t>
      </w:r>
      <w:r w:rsidR="00D174AA">
        <w:rPr>
          <w:sz w:val="28"/>
        </w:rPr>
        <w:t xml:space="preserve">du Conseil national des barreaux. Cette réforme conduirait, en effet, pour réduire la </w:t>
      </w:r>
      <w:r w:rsidR="00D174AA" w:rsidRPr="00D174AA">
        <w:rPr>
          <w:sz w:val="28"/>
        </w:rPr>
        <w:t xml:space="preserve">durée </w:t>
      </w:r>
      <w:r w:rsidR="00D174AA">
        <w:rPr>
          <w:sz w:val="28"/>
        </w:rPr>
        <w:t xml:space="preserve">totale </w:t>
      </w:r>
      <w:r w:rsidR="00D174AA" w:rsidRPr="00D174AA">
        <w:rPr>
          <w:sz w:val="28"/>
        </w:rPr>
        <w:t xml:space="preserve">de </w:t>
      </w:r>
      <w:r w:rsidR="00D174AA">
        <w:rPr>
          <w:sz w:val="28"/>
        </w:rPr>
        <w:t xml:space="preserve">la </w:t>
      </w:r>
      <w:r w:rsidR="00D174AA" w:rsidRPr="00D174AA">
        <w:rPr>
          <w:sz w:val="28"/>
        </w:rPr>
        <w:t>formation</w:t>
      </w:r>
      <w:r w:rsidR="00D174AA">
        <w:rPr>
          <w:sz w:val="28"/>
        </w:rPr>
        <w:t xml:space="preserve">, </w:t>
      </w:r>
      <w:r w:rsidR="00CE1559">
        <w:rPr>
          <w:sz w:val="28"/>
        </w:rPr>
        <w:t>à</w:t>
      </w:r>
      <w:bookmarkStart w:id="0" w:name="_GoBack"/>
      <w:bookmarkEnd w:id="0"/>
      <w:r w:rsidR="00D174AA">
        <w:rPr>
          <w:sz w:val="28"/>
        </w:rPr>
        <w:t xml:space="preserve"> ramener la durée du stage qui peut être suivi e</w:t>
      </w:r>
      <w:r w:rsidR="00D174AA" w:rsidRPr="00D174AA">
        <w:rPr>
          <w:sz w:val="28"/>
        </w:rPr>
        <w:t>n juridiction</w:t>
      </w:r>
      <w:r w:rsidR="00D174AA">
        <w:rPr>
          <w:sz w:val="28"/>
        </w:rPr>
        <w:t xml:space="preserve"> de 6 à 2 mois. Je crains que, reconfiguré sur une telle durée, les élèves-avocats que nous accueilleront à l’avenir soient nettement moins </w:t>
      </w:r>
      <w:r w:rsidR="00FE3332">
        <w:rPr>
          <w:sz w:val="28"/>
        </w:rPr>
        <w:t xml:space="preserve">bien </w:t>
      </w:r>
      <w:r w:rsidR="00D174AA">
        <w:rPr>
          <w:sz w:val="28"/>
        </w:rPr>
        <w:t xml:space="preserve">armés, pour devenir de bons spécialistes du contentieux administratif, que leurs confrères et </w:t>
      </w:r>
      <w:r w:rsidR="00CE1559">
        <w:rPr>
          <w:sz w:val="28"/>
        </w:rPr>
        <w:t>consœurs</w:t>
      </w:r>
      <w:r w:rsidR="00FE3332">
        <w:rPr>
          <w:sz w:val="28"/>
        </w:rPr>
        <w:t xml:space="preserve"> </w:t>
      </w:r>
      <w:r w:rsidR="00D174AA">
        <w:rPr>
          <w:sz w:val="28"/>
        </w:rPr>
        <w:t>des années précédentes</w:t>
      </w:r>
      <w:r w:rsidR="00D174AA" w:rsidRPr="00D174AA">
        <w:rPr>
          <w:sz w:val="28"/>
        </w:rPr>
        <w:t>.</w:t>
      </w:r>
    </w:p>
    <w:p w:rsidR="00D174AA" w:rsidRPr="00D174AA" w:rsidRDefault="00D174AA" w:rsidP="00D174AA">
      <w:pPr>
        <w:spacing w:after="0" w:line="360" w:lineRule="auto"/>
        <w:jc w:val="both"/>
        <w:rPr>
          <w:sz w:val="28"/>
        </w:rPr>
      </w:pPr>
    </w:p>
    <w:p w:rsidR="00721EE1" w:rsidRDefault="002D3911" w:rsidP="00E0626B">
      <w:pPr>
        <w:spacing w:after="0" w:line="360" w:lineRule="auto"/>
        <w:jc w:val="both"/>
        <w:rPr>
          <w:sz w:val="28"/>
        </w:rPr>
      </w:pPr>
      <w:r>
        <w:rPr>
          <w:sz w:val="28"/>
        </w:rPr>
        <w:t>N</w:t>
      </w:r>
      <w:r w:rsidR="00FE3332">
        <w:rPr>
          <w:sz w:val="28"/>
        </w:rPr>
        <w:t xml:space="preserve">os relations extérieures ne s’arrêtent pas à </w:t>
      </w:r>
      <w:r>
        <w:rPr>
          <w:sz w:val="28"/>
        </w:rPr>
        <w:t>nos justiciables.</w:t>
      </w:r>
    </w:p>
    <w:p w:rsidR="00FE3332" w:rsidRDefault="00FE3332" w:rsidP="00E0626B">
      <w:pPr>
        <w:spacing w:after="0" w:line="360" w:lineRule="auto"/>
        <w:jc w:val="both"/>
        <w:rPr>
          <w:sz w:val="28"/>
        </w:rPr>
      </w:pPr>
    </w:p>
    <w:p w:rsidR="00AA1A99" w:rsidRPr="00E0626B" w:rsidRDefault="00FE3332" w:rsidP="00FE3332">
      <w:pPr>
        <w:spacing w:after="0" w:line="360" w:lineRule="auto"/>
        <w:jc w:val="both"/>
        <w:rPr>
          <w:sz w:val="28"/>
        </w:rPr>
      </w:pPr>
      <w:r>
        <w:rPr>
          <w:sz w:val="28"/>
        </w:rPr>
        <w:lastRenderedPageBreak/>
        <w:t xml:space="preserve">Je rappelle, pour mémoire, la </w:t>
      </w:r>
      <w:r w:rsidRPr="00E0626B">
        <w:rPr>
          <w:sz w:val="28"/>
        </w:rPr>
        <w:t xml:space="preserve">convention </w:t>
      </w:r>
      <w:r>
        <w:rPr>
          <w:sz w:val="28"/>
        </w:rPr>
        <w:t xml:space="preserve">de partenariat dite </w:t>
      </w:r>
      <w:r w:rsidR="00584607">
        <w:rPr>
          <w:sz w:val="28"/>
        </w:rPr>
        <w:t xml:space="preserve">« Les entretiens de Portalis » </w:t>
      </w:r>
      <w:r>
        <w:rPr>
          <w:sz w:val="28"/>
        </w:rPr>
        <w:t xml:space="preserve">conclue </w:t>
      </w:r>
      <w:r w:rsidR="002F621C">
        <w:rPr>
          <w:sz w:val="28"/>
        </w:rPr>
        <w:t>avec la c</w:t>
      </w:r>
      <w:r w:rsidR="00E15F44" w:rsidRPr="00E0626B">
        <w:rPr>
          <w:sz w:val="28"/>
        </w:rPr>
        <w:t>our d’appel d’Aix-en-Provence, l’université d’Aix-Marseille, l’ordre des avocats, l’Ecole nationale de la magistrature et l’Ecole des avocats du sud-est</w:t>
      </w:r>
      <w:r w:rsidR="00AA1A99" w:rsidRPr="00E0626B">
        <w:rPr>
          <w:sz w:val="28"/>
        </w:rPr>
        <w:t>,</w:t>
      </w:r>
      <w:r w:rsidR="00E15F44" w:rsidRPr="00E0626B">
        <w:rPr>
          <w:sz w:val="28"/>
        </w:rPr>
        <w:t xml:space="preserve"> </w:t>
      </w:r>
      <w:r>
        <w:rPr>
          <w:sz w:val="28"/>
        </w:rPr>
        <w:t>dont le</w:t>
      </w:r>
      <w:r w:rsidR="00E15F44" w:rsidRPr="00E0626B">
        <w:rPr>
          <w:sz w:val="28"/>
        </w:rPr>
        <w:t xml:space="preserve"> colloque </w:t>
      </w:r>
      <w:r>
        <w:rPr>
          <w:sz w:val="28"/>
        </w:rPr>
        <w:t>annuel a pris désormais rang dans les incontournables de la région. Ce fut le</w:t>
      </w:r>
      <w:r w:rsidR="002D3911">
        <w:rPr>
          <w:sz w:val="28"/>
        </w:rPr>
        <w:t xml:space="preserve"> cas le</w:t>
      </w:r>
      <w:r>
        <w:rPr>
          <w:sz w:val="28"/>
        </w:rPr>
        <w:t xml:space="preserve"> 13 juin dernier pour </w:t>
      </w:r>
      <w:r w:rsidR="00627235">
        <w:rPr>
          <w:sz w:val="28"/>
        </w:rPr>
        <w:t>la</w:t>
      </w:r>
      <w:r>
        <w:rPr>
          <w:sz w:val="28"/>
        </w:rPr>
        <w:t xml:space="preserve"> journée </w:t>
      </w:r>
      <w:r w:rsidR="009B29FF" w:rsidRPr="00E0626B">
        <w:rPr>
          <w:sz w:val="28"/>
        </w:rPr>
        <w:t xml:space="preserve">« Droit et </w:t>
      </w:r>
      <w:r w:rsidR="003E018F">
        <w:rPr>
          <w:sz w:val="28"/>
        </w:rPr>
        <w:t>environnement</w:t>
      </w:r>
      <w:r w:rsidR="009B29FF" w:rsidRPr="00E0626B">
        <w:rPr>
          <w:sz w:val="28"/>
        </w:rPr>
        <w:t xml:space="preserve"> ». </w:t>
      </w:r>
      <w:r w:rsidR="00E15F44" w:rsidRPr="00E0626B">
        <w:rPr>
          <w:sz w:val="28"/>
        </w:rPr>
        <w:t xml:space="preserve"> </w:t>
      </w:r>
    </w:p>
    <w:p w:rsidR="00EB69E3" w:rsidRDefault="00EB69E3" w:rsidP="00E0626B">
      <w:pPr>
        <w:spacing w:after="0" w:line="360" w:lineRule="auto"/>
        <w:jc w:val="both"/>
        <w:rPr>
          <w:sz w:val="28"/>
        </w:rPr>
      </w:pPr>
    </w:p>
    <w:p w:rsidR="004A136E" w:rsidRDefault="00584607" w:rsidP="00584607">
      <w:pPr>
        <w:spacing w:after="0" w:line="360" w:lineRule="auto"/>
        <w:jc w:val="both"/>
        <w:rPr>
          <w:sz w:val="28"/>
        </w:rPr>
      </w:pPr>
      <w:r>
        <w:rPr>
          <w:sz w:val="28"/>
        </w:rPr>
        <w:t xml:space="preserve">Nous avons également conclu, le 5 juillet dernier, une convention de partenariat avec la Chambre régionale des comptes </w:t>
      </w:r>
      <w:r w:rsidR="002D3911">
        <w:rPr>
          <w:sz w:val="28"/>
        </w:rPr>
        <w:t>pour développer nos échanges mutuels.</w:t>
      </w:r>
    </w:p>
    <w:p w:rsidR="00584607" w:rsidRDefault="00584607" w:rsidP="00721EE1">
      <w:pPr>
        <w:spacing w:after="0" w:line="360" w:lineRule="auto"/>
        <w:jc w:val="both"/>
        <w:rPr>
          <w:sz w:val="28"/>
        </w:rPr>
      </w:pPr>
    </w:p>
    <w:p w:rsidR="00721EE1" w:rsidRPr="00E0626B" w:rsidRDefault="00721EE1" w:rsidP="00721EE1">
      <w:pPr>
        <w:spacing w:after="0" w:line="360" w:lineRule="auto"/>
        <w:jc w:val="both"/>
        <w:rPr>
          <w:sz w:val="28"/>
        </w:rPr>
      </w:pPr>
      <w:r w:rsidRPr="00E0626B">
        <w:rPr>
          <w:sz w:val="28"/>
        </w:rPr>
        <w:t>Nombre de magistrats de cette maison participent – et je les en remercie – à des enseignements ou des formations auprès de la faculté de droit</w:t>
      </w:r>
      <w:r w:rsidR="00374B87">
        <w:rPr>
          <w:sz w:val="28"/>
        </w:rPr>
        <w:t xml:space="preserve"> ou</w:t>
      </w:r>
      <w:r w:rsidRPr="00E0626B">
        <w:rPr>
          <w:sz w:val="28"/>
        </w:rPr>
        <w:t xml:space="preserve"> de l’Institut d’études politiques</w:t>
      </w:r>
      <w:r w:rsidR="00374B87">
        <w:rPr>
          <w:sz w:val="28"/>
        </w:rPr>
        <w:t xml:space="preserve">. </w:t>
      </w:r>
      <w:r w:rsidRPr="00E0626B">
        <w:rPr>
          <w:sz w:val="28"/>
        </w:rPr>
        <w:t xml:space="preserve"> </w:t>
      </w:r>
      <w:r w:rsidR="00374B87">
        <w:rPr>
          <w:sz w:val="28"/>
        </w:rPr>
        <w:t xml:space="preserve">J’ai un projet plus ambitieux pour approfondir nos échanges avec la faculté de droit que l’année écoulée ne m’a pas encore permis de mettre en place mais j’espère bien que nous y arriverons </w:t>
      </w:r>
      <w:r w:rsidR="002D3911">
        <w:rPr>
          <w:sz w:val="28"/>
        </w:rPr>
        <w:t xml:space="preserve">dans </w:t>
      </w:r>
      <w:r w:rsidR="00374B87">
        <w:rPr>
          <w:sz w:val="28"/>
        </w:rPr>
        <w:t xml:space="preserve">l’année qui vient.  </w:t>
      </w:r>
    </w:p>
    <w:p w:rsidR="004A136E" w:rsidRPr="00E0626B" w:rsidRDefault="004A136E" w:rsidP="00E0626B">
      <w:pPr>
        <w:spacing w:after="0" w:line="360" w:lineRule="auto"/>
        <w:jc w:val="both"/>
        <w:rPr>
          <w:sz w:val="28"/>
        </w:rPr>
      </w:pPr>
    </w:p>
    <w:p w:rsidR="00B765E9" w:rsidRPr="00E0626B" w:rsidRDefault="00B765E9" w:rsidP="00E0626B">
      <w:pPr>
        <w:spacing w:after="0" w:line="360" w:lineRule="auto"/>
        <w:jc w:val="both"/>
        <w:rPr>
          <w:sz w:val="28"/>
        </w:rPr>
      </w:pPr>
      <w:r w:rsidRPr="00E0626B">
        <w:rPr>
          <w:sz w:val="28"/>
        </w:rPr>
        <w:t xml:space="preserve">Et je ne voudrais pas omettre, dans ces partenariats </w:t>
      </w:r>
      <w:r w:rsidR="004A136E" w:rsidRPr="00E0626B">
        <w:rPr>
          <w:sz w:val="28"/>
        </w:rPr>
        <w:t xml:space="preserve">étroits, les experts de justice, collaborateurs précieux du juge, chaque fois que l’examen d’une affaire requiert des connaissances techniques dont il ne dispose pas. La cour </w:t>
      </w:r>
      <w:r w:rsidR="00E51C39" w:rsidRPr="00E0626B">
        <w:rPr>
          <w:sz w:val="28"/>
        </w:rPr>
        <w:t xml:space="preserve">– vous le savez - </w:t>
      </w:r>
      <w:r w:rsidR="004A136E" w:rsidRPr="00E0626B">
        <w:rPr>
          <w:sz w:val="28"/>
        </w:rPr>
        <w:t>a la responsabilité d’établir le tableau des experts auprès des juridictions administratives</w:t>
      </w:r>
      <w:r w:rsidR="0001196B">
        <w:rPr>
          <w:sz w:val="28"/>
        </w:rPr>
        <w:t xml:space="preserve"> du ressort</w:t>
      </w:r>
      <w:r w:rsidR="004A136E" w:rsidRPr="00E0626B">
        <w:rPr>
          <w:sz w:val="28"/>
        </w:rPr>
        <w:t>, inscription qui est le gage d’une expérience et d’une formation adéquates</w:t>
      </w:r>
      <w:r w:rsidR="00E51C39" w:rsidRPr="00E0626B">
        <w:rPr>
          <w:sz w:val="28"/>
        </w:rPr>
        <w:t xml:space="preserve"> et nous procéderons </w:t>
      </w:r>
      <w:r w:rsidR="00AD3F26" w:rsidRPr="00E0626B">
        <w:rPr>
          <w:sz w:val="28"/>
        </w:rPr>
        <w:t>au</w:t>
      </w:r>
      <w:r w:rsidR="00E51C39" w:rsidRPr="00E0626B">
        <w:rPr>
          <w:sz w:val="28"/>
        </w:rPr>
        <w:t xml:space="preserve"> renouvellement </w:t>
      </w:r>
      <w:r w:rsidR="00AD3F26" w:rsidRPr="00E0626B">
        <w:rPr>
          <w:sz w:val="28"/>
        </w:rPr>
        <w:t xml:space="preserve">annuel </w:t>
      </w:r>
      <w:r w:rsidR="0001196B">
        <w:rPr>
          <w:sz w:val="28"/>
        </w:rPr>
        <w:t xml:space="preserve">de ce tableau </w:t>
      </w:r>
      <w:r w:rsidR="00E51C39" w:rsidRPr="00E0626B">
        <w:rPr>
          <w:sz w:val="28"/>
        </w:rPr>
        <w:t>dès la fin du mois</w:t>
      </w:r>
      <w:r w:rsidR="004A136E" w:rsidRPr="00E0626B">
        <w:rPr>
          <w:sz w:val="28"/>
        </w:rPr>
        <w:t xml:space="preserve">. </w:t>
      </w:r>
      <w:r w:rsidRPr="00E0626B">
        <w:rPr>
          <w:sz w:val="28"/>
        </w:rPr>
        <w:t xml:space="preserve"> </w:t>
      </w:r>
    </w:p>
    <w:p w:rsidR="004A136E" w:rsidRPr="00E0626B" w:rsidRDefault="004A136E" w:rsidP="00E0626B">
      <w:pPr>
        <w:spacing w:after="0" w:line="360" w:lineRule="auto"/>
        <w:jc w:val="both"/>
        <w:rPr>
          <w:sz w:val="28"/>
        </w:rPr>
      </w:pPr>
    </w:p>
    <w:p w:rsidR="00AD3F26" w:rsidRPr="00E0626B" w:rsidRDefault="00AD3F26" w:rsidP="00E0626B">
      <w:pPr>
        <w:spacing w:after="0" w:line="360" w:lineRule="auto"/>
        <w:jc w:val="center"/>
        <w:rPr>
          <w:sz w:val="28"/>
        </w:rPr>
      </w:pPr>
      <w:r w:rsidRPr="00E0626B">
        <w:rPr>
          <w:sz w:val="28"/>
        </w:rPr>
        <w:t>***</w:t>
      </w:r>
    </w:p>
    <w:p w:rsidR="00E51C39" w:rsidRPr="00E0626B" w:rsidRDefault="00E51C39" w:rsidP="00E0626B">
      <w:pPr>
        <w:spacing w:after="0" w:line="360" w:lineRule="auto"/>
        <w:jc w:val="both"/>
        <w:rPr>
          <w:sz w:val="28"/>
        </w:rPr>
      </w:pPr>
      <w:r w:rsidRPr="00E0626B">
        <w:rPr>
          <w:sz w:val="28"/>
        </w:rPr>
        <w:t xml:space="preserve"> </w:t>
      </w:r>
    </w:p>
    <w:p w:rsidR="004478D7" w:rsidRPr="00E0626B" w:rsidRDefault="009B29FF" w:rsidP="00E0626B">
      <w:pPr>
        <w:spacing w:after="0" w:line="360" w:lineRule="auto"/>
        <w:jc w:val="both"/>
        <w:rPr>
          <w:sz w:val="28"/>
        </w:rPr>
      </w:pPr>
      <w:r w:rsidRPr="00E0626B">
        <w:rPr>
          <w:sz w:val="28"/>
        </w:rPr>
        <w:lastRenderedPageBreak/>
        <w:t>J</w:t>
      </w:r>
      <w:r w:rsidR="00721EE1">
        <w:rPr>
          <w:sz w:val="28"/>
        </w:rPr>
        <w:t xml:space="preserve">’avais fini mon propos l’année dernière en </w:t>
      </w:r>
      <w:r w:rsidRPr="00E0626B">
        <w:rPr>
          <w:sz w:val="28"/>
        </w:rPr>
        <w:t>évoqu</w:t>
      </w:r>
      <w:r w:rsidR="00721EE1">
        <w:rPr>
          <w:sz w:val="28"/>
        </w:rPr>
        <w:t>ant une annonce</w:t>
      </w:r>
      <w:r w:rsidRPr="00E0626B">
        <w:rPr>
          <w:sz w:val="28"/>
        </w:rPr>
        <w:t xml:space="preserve"> qui </w:t>
      </w:r>
      <w:r w:rsidR="00721EE1">
        <w:rPr>
          <w:sz w:val="28"/>
        </w:rPr>
        <w:t>était alors toute récente : la décision des pouvoirs publics de c</w:t>
      </w:r>
      <w:r w:rsidRPr="00E0626B">
        <w:rPr>
          <w:sz w:val="28"/>
        </w:rPr>
        <w:t>r</w:t>
      </w:r>
      <w:r w:rsidR="00191AC6" w:rsidRPr="00E0626B">
        <w:rPr>
          <w:sz w:val="28"/>
        </w:rPr>
        <w:t>é</w:t>
      </w:r>
      <w:r w:rsidR="00721EE1">
        <w:rPr>
          <w:sz w:val="28"/>
        </w:rPr>
        <w:t xml:space="preserve">er </w:t>
      </w:r>
      <w:r w:rsidRPr="00E0626B">
        <w:rPr>
          <w:sz w:val="28"/>
        </w:rPr>
        <w:t xml:space="preserve">une </w:t>
      </w:r>
      <w:r w:rsidR="00191AC6" w:rsidRPr="00E0626B">
        <w:rPr>
          <w:sz w:val="28"/>
        </w:rPr>
        <w:t>9</w:t>
      </w:r>
      <w:r w:rsidR="00191AC6" w:rsidRPr="00E0626B">
        <w:rPr>
          <w:sz w:val="28"/>
          <w:vertAlign w:val="superscript"/>
        </w:rPr>
        <w:t>ème</w:t>
      </w:r>
      <w:r w:rsidR="00191AC6" w:rsidRPr="00E0626B">
        <w:rPr>
          <w:sz w:val="28"/>
        </w:rPr>
        <w:t xml:space="preserve"> cour</w:t>
      </w:r>
      <w:r w:rsidRPr="00E0626B">
        <w:rPr>
          <w:sz w:val="28"/>
        </w:rPr>
        <w:t xml:space="preserve"> administrative d’appel en région Occitanie</w:t>
      </w:r>
      <w:r w:rsidR="00721EE1">
        <w:rPr>
          <w:sz w:val="28"/>
        </w:rPr>
        <w:t xml:space="preserve"> qui aura pour compétence les tribunaux administratifs de Montpellier, de Nîmes et de Toulouse. Je caressai l’idée depuis quelques mois puis quelques semaines puis quelques jours de vous informer</w:t>
      </w:r>
      <w:r w:rsidR="00374B87">
        <w:rPr>
          <w:sz w:val="28"/>
        </w:rPr>
        <w:t>, lors de cette audience solennelle, du</w:t>
      </w:r>
      <w:r w:rsidR="00721EE1">
        <w:rPr>
          <w:sz w:val="28"/>
        </w:rPr>
        <w:t xml:space="preserve"> 2</w:t>
      </w:r>
      <w:r w:rsidR="00721EE1" w:rsidRPr="00721EE1">
        <w:rPr>
          <w:sz w:val="28"/>
          <w:vertAlign w:val="superscript"/>
        </w:rPr>
        <w:t>ème</w:t>
      </w:r>
      <w:r w:rsidR="00721EE1">
        <w:rPr>
          <w:sz w:val="28"/>
        </w:rPr>
        <w:t xml:space="preserve"> acte de cette démarche</w:t>
      </w:r>
      <w:r w:rsidRPr="00E0626B">
        <w:rPr>
          <w:sz w:val="28"/>
        </w:rPr>
        <w:t xml:space="preserve">, </w:t>
      </w:r>
      <w:r w:rsidR="00721EE1">
        <w:rPr>
          <w:sz w:val="28"/>
        </w:rPr>
        <w:t xml:space="preserve">à savoir </w:t>
      </w:r>
      <w:r w:rsidRPr="00E0626B">
        <w:rPr>
          <w:sz w:val="28"/>
        </w:rPr>
        <w:t>l</w:t>
      </w:r>
      <w:r w:rsidR="006A02E5">
        <w:rPr>
          <w:sz w:val="28"/>
        </w:rPr>
        <w:t>e choix de l</w:t>
      </w:r>
      <w:r w:rsidRPr="00E0626B">
        <w:rPr>
          <w:sz w:val="28"/>
        </w:rPr>
        <w:t xml:space="preserve">a </w:t>
      </w:r>
      <w:r w:rsidR="00413C2B" w:rsidRPr="00E0626B">
        <w:rPr>
          <w:sz w:val="28"/>
        </w:rPr>
        <w:t xml:space="preserve">ville siège </w:t>
      </w:r>
      <w:r w:rsidR="00721EE1">
        <w:rPr>
          <w:sz w:val="28"/>
        </w:rPr>
        <w:t>puisque ce n’est – je crois –</w:t>
      </w:r>
      <w:r w:rsidR="00627235">
        <w:rPr>
          <w:sz w:val="28"/>
        </w:rPr>
        <w:t xml:space="preserve"> plus</w:t>
      </w:r>
      <w:r w:rsidR="00721EE1">
        <w:rPr>
          <w:sz w:val="28"/>
        </w:rPr>
        <w:t xml:space="preserve"> un secret pour personne aujourd’hui,</w:t>
      </w:r>
      <w:r w:rsidR="00374B87">
        <w:rPr>
          <w:sz w:val="28"/>
        </w:rPr>
        <w:t xml:space="preserve"> que</w:t>
      </w:r>
      <w:r w:rsidR="00721EE1">
        <w:rPr>
          <w:sz w:val="28"/>
        </w:rPr>
        <w:t xml:space="preserve"> deux projets immobiliers concurrents ont été présentés au Gouvernement, l’un situé à </w:t>
      </w:r>
      <w:r w:rsidR="00413C2B" w:rsidRPr="00E0626B">
        <w:rPr>
          <w:sz w:val="28"/>
        </w:rPr>
        <w:t>Montpellier</w:t>
      </w:r>
      <w:r w:rsidR="00721EE1">
        <w:rPr>
          <w:sz w:val="28"/>
        </w:rPr>
        <w:t xml:space="preserve">, l’autre à Toulouse. </w:t>
      </w:r>
      <w:r w:rsidR="00A22A72">
        <w:rPr>
          <w:sz w:val="28"/>
        </w:rPr>
        <w:t>Malheureusement</w:t>
      </w:r>
      <w:r w:rsidR="00374B87">
        <w:rPr>
          <w:sz w:val="28"/>
        </w:rPr>
        <w:t>, aucune fumée blanche</w:t>
      </w:r>
      <w:r w:rsidR="00627235">
        <w:rPr>
          <w:sz w:val="28"/>
        </w:rPr>
        <w:t xml:space="preserve"> n’a encore</w:t>
      </w:r>
      <w:r w:rsidR="002D3911">
        <w:rPr>
          <w:sz w:val="28"/>
        </w:rPr>
        <w:t xml:space="preserve"> troublé le ciel occitan. </w:t>
      </w:r>
      <w:r w:rsidR="00374B87">
        <w:rPr>
          <w:sz w:val="28"/>
        </w:rPr>
        <w:t>L</w:t>
      </w:r>
      <w:r w:rsidR="00A22A72">
        <w:rPr>
          <w:sz w:val="28"/>
        </w:rPr>
        <w:t xml:space="preserve">e compte à rebours, pour la cour de Marseille, de la réduction de son ressort et corrélativement de son activité et donc de ses effectifs n’est </w:t>
      </w:r>
      <w:r w:rsidR="00374B87">
        <w:rPr>
          <w:sz w:val="28"/>
        </w:rPr>
        <w:t xml:space="preserve">donc </w:t>
      </w:r>
      <w:r w:rsidR="00A22A72">
        <w:rPr>
          <w:sz w:val="28"/>
        </w:rPr>
        <w:t>pas enclenché</w:t>
      </w:r>
      <w:r w:rsidR="00374B87">
        <w:rPr>
          <w:sz w:val="28"/>
        </w:rPr>
        <w:t>, à ce jour</w:t>
      </w:r>
      <w:r w:rsidR="00A22A72">
        <w:rPr>
          <w:sz w:val="28"/>
        </w:rPr>
        <w:t xml:space="preserve">. </w:t>
      </w:r>
      <w:r w:rsidR="00374B87">
        <w:rPr>
          <w:sz w:val="28"/>
        </w:rPr>
        <w:t xml:space="preserve">J’imagine toutefois qu’il le sera avant notre </w:t>
      </w:r>
      <w:r w:rsidR="00A22A72">
        <w:rPr>
          <w:sz w:val="28"/>
        </w:rPr>
        <w:t xml:space="preserve">rendez-vous </w:t>
      </w:r>
      <w:r w:rsidR="00374B87">
        <w:rPr>
          <w:sz w:val="28"/>
        </w:rPr>
        <w:t xml:space="preserve">de </w:t>
      </w:r>
      <w:r w:rsidR="00A22A72">
        <w:rPr>
          <w:sz w:val="28"/>
        </w:rPr>
        <w:t>l’année prochaine</w:t>
      </w:r>
      <w:r w:rsidR="00374B87">
        <w:rPr>
          <w:sz w:val="28"/>
        </w:rPr>
        <w:t>.</w:t>
      </w:r>
      <w:r w:rsidR="00A22A72">
        <w:rPr>
          <w:sz w:val="28"/>
        </w:rPr>
        <w:t xml:space="preserve">  </w:t>
      </w:r>
    </w:p>
    <w:p w:rsidR="00F85930" w:rsidRDefault="00F85930" w:rsidP="006427AE">
      <w:pPr>
        <w:spacing w:after="0" w:line="360" w:lineRule="auto"/>
        <w:jc w:val="center"/>
        <w:rPr>
          <w:sz w:val="28"/>
        </w:rPr>
      </w:pPr>
    </w:p>
    <w:p w:rsidR="004478D7" w:rsidRDefault="006427AE" w:rsidP="006427AE">
      <w:pPr>
        <w:spacing w:after="0" w:line="360" w:lineRule="auto"/>
        <w:jc w:val="center"/>
        <w:rPr>
          <w:sz w:val="28"/>
        </w:rPr>
      </w:pPr>
      <w:r>
        <w:rPr>
          <w:sz w:val="28"/>
        </w:rPr>
        <w:t>***</w:t>
      </w:r>
    </w:p>
    <w:p w:rsidR="006427AE" w:rsidRPr="00E0626B" w:rsidRDefault="006427AE" w:rsidP="00E0626B">
      <w:pPr>
        <w:spacing w:after="0" w:line="360" w:lineRule="auto"/>
        <w:jc w:val="both"/>
        <w:rPr>
          <w:sz w:val="28"/>
        </w:rPr>
      </w:pPr>
    </w:p>
    <w:p w:rsidR="006427AE" w:rsidRDefault="006427AE" w:rsidP="00E0626B">
      <w:pPr>
        <w:spacing w:after="0" w:line="360" w:lineRule="auto"/>
        <w:jc w:val="both"/>
        <w:rPr>
          <w:sz w:val="28"/>
        </w:rPr>
      </w:pPr>
      <w:r>
        <w:rPr>
          <w:sz w:val="28"/>
        </w:rPr>
        <w:t>Mes derniers mots seront pour vous assurer de l’engagement total de l’ensemble des magistrats de cette cour et des personnels de greffe</w:t>
      </w:r>
      <w:r w:rsidR="00BD534A">
        <w:rPr>
          <w:sz w:val="28"/>
        </w:rPr>
        <w:t xml:space="preserve">, hier comme aujourd’hui, </w:t>
      </w:r>
      <w:r w:rsidR="00F85930">
        <w:rPr>
          <w:sz w:val="28"/>
        </w:rPr>
        <w:t xml:space="preserve">dans </w:t>
      </w:r>
      <w:r>
        <w:rPr>
          <w:sz w:val="28"/>
        </w:rPr>
        <w:t>l</w:t>
      </w:r>
      <w:r w:rsidR="00BD534A">
        <w:rPr>
          <w:sz w:val="28"/>
        </w:rPr>
        <w:t>’exercice de la</w:t>
      </w:r>
      <w:r>
        <w:rPr>
          <w:sz w:val="28"/>
        </w:rPr>
        <w:t xml:space="preserve"> mission qui est </w:t>
      </w:r>
      <w:r w:rsidR="00BD534A">
        <w:rPr>
          <w:sz w:val="28"/>
        </w:rPr>
        <w:t>la leur</w:t>
      </w:r>
      <w:r w:rsidR="006F5E47">
        <w:rPr>
          <w:sz w:val="28"/>
        </w:rPr>
        <w:t xml:space="preserve"> et pour les en remercier</w:t>
      </w:r>
      <w:r w:rsidR="00BD534A">
        <w:rPr>
          <w:sz w:val="28"/>
        </w:rPr>
        <w:t xml:space="preserve">. </w:t>
      </w:r>
    </w:p>
    <w:sectPr w:rsidR="006427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02F" w:rsidRDefault="0008102F" w:rsidP="008A2C3C">
      <w:pPr>
        <w:spacing w:after="0" w:line="240" w:lineRule="auto"/>
      </w:pPr>
      <w:r>
        <w:separator/>
      </w:r>
    </w:p>
  </w:endnote>
  <w:endnote w:type="continuationSeparator" w:id="0">
    <w:p w:rsidR="0008102F" w:rsidRDefault="0008102F" w:rsidP="008A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004132"/>
      <w:docPartObj>
        <w:docPartGallery w:val="Page Numbers (Bottom of Page)"/>
        <w:docPartUnique/>
      </w:docPartObj>
    </w:sdtPr>
    <w:sdtEndPr/>
    <w:sdtContent>
      <w:p w:rsidR="00721EE1" w:rsidRDefault="00721EE1">
        <w:pPr>
          <w:pStyle w:val="Pieddepage"/>
          <w:jc w:val="right"/>
        </w:pPr>
        <w:r>
          <w:fldChar w:fldCharType="begin"/>
        </w:r>
        <w:r>
          <w:instrText>PAGE   \* MERGEFORMAT</w:instrText>
        </w:r>
        <w:r>
          <w:fldChar w:fldCharType="separate"/>
        </w:r>
        <w:r w:rsidR="00CE1559">
          <w:rPr>
            <w:noProof/>
          </w:rPr>
          <w:t>16</w:t>
        </w:r>
        <w:r>
          <w:fldChar w:fldCharType="end"/>
        </w:r>
      </w:p>
    </w:sdtContent>
  </w:sdt>
  <w:p w:rsidR="00721EE1" w:rsidRDefault="00721E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02F" w:rsidRDefault="0008102F" w:rsidP="008A2C3C">
      <w:pPr>
        <w:spacing w:after="0" w:line="240" w:lineRule="auto"/>
      </w:pPr>
      <w:r>
        <w:separator/>
      </w:r>
    </w:p>
  </w:footnote>
  <w:footnote w:type="continuationSeparator" w:id="0">
    <w:p w:rsidR="0008102F" w:rsidRDefault="0008102F" w:rsidP="008A2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9AE"/>
    <w:multiLevelType w:val="multilevel"/>
    <w:tmpl w:val="C51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45CD3"/>
    <w:multiLevelType w:val="hybridMultilevel"/>
    <w:tmpl w:val="FDCAF3A2"/>
    <w:lvl w:ilvl="0" w:tplc="10AE2F96">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A91FFD"/>
    <w:multiLevelType w:val="hybridMultilevel"/>
    <w:tmpl w:val="4440D712"/>
    <w:lvl w:ilvl="0" w:tplc="77707B4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8D68B5"/>
    <w:multiLevelType w:val="hybridMultilevel"/>
    <w:tmpl w:val="62EA1EB2"/>
    <w:lvl w:ilvl="0" w:tplc="19BE09A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8C"/>
    <w:rsid w:val="0001196B"/>
    <w:rsid w:val="00016808"/>
    <w:rsid w:val="000177E3"/>
    <w:rsid w:val="000548E6"/>
    <w:rsid w:val="00063320"/>
    <w:rsid w:val="0008102F"/>
    <w:rsid w:val="000B4DD5"/>
    <w:rsid w:val="000C01FA"/>
    <w:rsid w:val="000D205F"/>
    <w:rsid w:val="000F4205"/>
    <w:rsid w:val="00111033"/>
    <w:rsid w:val="00115C72"/>
    <w:rsid w:val="00115ED7"/>
    <w:rsid w:val="00127CAB"/>
    <w:rsid w:val="001358A1"/>
    <w:rsid w:val="00191AC6"/>
    <w:rsid w:val="001D1F59"/>
    <w:rsid w:val="001F1282"/>
    <w:rsid w:val="002346C2"/>
    <w:rsid w:val="002562C2"/>
    <w:rsid w:val="00277AD6"/>
    <w:rsid w:val="002835BB"/>
    <w:rsid w:val="00294963"/>
    <w:rsid w:val="002C3F08"/>
    <w:rsid w:val="002D0F91"/>
    <w:rsid w:val="002D3911"/>
    <w:rsid w:val="002D6338"/>
    <w:rsid w:val="002F37AC"/>
    <w:rsid w:val="002F621C"/>
    <w:rsid w:val="0030517D"/>
    <w:rsid w:val="003166AD"/>
    <w:rsid w:val="00317565"/>
    <w:rsid w:val="0034397A"/>
    <w:rsid w:val="00374B87"/>
    <w:rsid w:val="003829BC"/>
    <w:rsid w:val="003A3495"/>
    <w:rsid w:val="003B652A"/>
    <w:rsid w:val="003D047B"/>
    <w:rsid w:val="003E018F"/>
    <w:rsid w:val="003E75E2"/>
    <w:rsid w:val="00413C2B"/>
    <w:rsid w:val="004228C1"/>
    <w:rsid w:val="00423537"/>
    <w:rsid w:val="00445D8B"/>
    <w:rsid w:val="004478D7"/>
    <w:rsid w:val="00451423"/>
    <w:rsid w:val="00455527"/>
    <w:rsid w:val="004610ED"/>
    <w:rsid w:val="00463E3F"/>
    <w:rsid w:val="00480F17"/>
    <w:rsid w:val="004A136E"/>
    <w:rsid w:val="004B73E4"/>
    <w:rsid w:val="004C50AD"/>
    <w:rsid w:val="005049C2"/>
    <w:rsid w:val="00510965"/>
    <w:rsid w:val="0051550C"/>
    <w:rsid w:val="0053587B"/>
    <w:rsid w:val="00571E55"/>
    <w:rsid w:val="00584607"/>
    <w:rsid w:val="00597FC2"/>
    <w:rsid w:val="005C0120"/>
    <w:rsid w:val="005D7C7B"/>
    <w:rsid w:val="005E729C"/>
    <w:rsid w:val="00610958"/>
    <w:rsid w:val="006246DE"/>
    <w:rsid w:val="00627235"/>
    <w:rsid w:val="00641BDF"/>
    <w:rsid w:val="006427AE"/>
    <w:rsid w:val="00675448"/>
    <w:rsid w:val="006862EB"/>
    <w:rsid w:val="00696DC4"/>
    <w:rsid w:val="00697CE3"/>
    <w:rsid w:val="006A02E5"/>
    <w:rsid w:val="006B642A"/>
    <w:rsid w:val="006D19B4"/>
    <w:rsid w:val="006E406B"/>
    <w:rsid w:val="006F5E47"/>
    <w:rsid w:val="00704D8C"/>
    <w:rsid w:val="00721EE1"/>
    <w:rsid w:val="00727818"/>
    <w:rsid w:val="00730A24"/>
    <w:rsid w:val="00750FF3"/>
    <w:rsid w:val="00771F6E"/>
    <w:rsid w:val="00780891"/>
    <w:rsid w:val="00792C8B"/>
    <w:rsid w:val="007C44F7"/>
    <w:rsid w:val="007C50EA"/>
    <w:rsid w:val="008102EB"/>
    <w:rsid w:val="00885362"/>
    <w:rsid w:val="008918C5"/>
    <w:rsid w:val="008A2C3C"/>
    <w:rsid w:val="008A527E"/>
    <w:rsid w:val="00935E4A"/>
    <w:rsid w:val="00940C92"/>
    <w:rsid w:val="00965402"/>
    <w:rsid w:val="00970DC3"/>
    <w:rsid w:val="009A5C76"/>
    <w:rsid w:val="009B29FF"/>
    <w:rsid w:val="009C1306"/>
    <w:rsid w:val="009C2041"/>
    <w:rsid w:val="009E41B8"/>
    <w:rsid w:val="00A13992"/>
    <w:rsid w:val="00A22A72"/>
    <w:rsid w:val="00AA1A99"/>
    <w:rsid w:val="00AC1E9A"/>
    <w:rsid w:val="00AD3F26"/>
    <w:rsid w:val="00AE19C7"/>
    <w:rsid w:val="00AE2748"/>
    <w:rsid w:val="00B21E98"/>
    <w:rsid w:val="00B423D6"/>
    <w:rsid w:val="00B45B23"/>
    <w:rsid w:val="00B765E9"/>
    <w:rsid w:val="00B835BB"/>
    <w:rsid w:val="00B92914"/>
    <w:rsid w:val="00B9628F"/>
    <w:rsid w:val="00BB1083"/>
    <w:rsid w:val="00BC5C94"/>
    <w:rsid w:val="00BD534A"/>
    <w:rsid w:val="00BF55F7"/>
    <w:rsid w:val="00C829AC"/>
    <w:rsid w:val="00C85D32"/>
    <w:rsid w:val="00CE1559"/>
    <w:rsid w:val="00CF1C8C"/>
    <w:rsid w:val="00D174AA"/>
    <w:rsid w:val="00D45B27"/>
    <w:rsid w:val="00D538F9"/>
    <w:rsid w:val="00D7051A"/>
    <w:rsid w:val="00D70F2C"/>
    <w:rsid w:val="00D71F91"/>
    <w:rsid w:val="00D82C6B"/>
    <w:rsid w:val="00DC4FF2"/>
    <w:rsid w:val="00DD2B83"/>
    <w:rsid w:val="00DE5C98"/>
    <w:rsid w:val="00E0626B"/>
    <w:rsid w:val="00E06E14"/>
    <w:rsid w:val="00E14091"/>
    <w:rsid w:val="00E15F44"/>
    <w:rsid w:val="00E51C39"/>
    <w:rsid w:val="00E63328"/>
    <w:rsid w:val="00E73998"/>
    <w:rsid w:val="00E933C1"/>
    <w:rsid w:val="00EA174D"/>
    <w:rsid w:val="00EB5462"/>
    <w:rsid w:val="00EB69E3"/>
    <w:rsid w:val="00EC6F7B"/>
    <w:rsid w:val="00EE76C4"/>
    <w:rsid w:val="00EF1A1B"/>
    <w:rsid w:val="00F03328"/>
    <w:rsid w:val="00F035B2"/>
    <w:rsid w:val="00F06AFD"/>
    <w:rsid w:val="00F07081"/>
    <w:rsid w:val="00F27912"/>
    <w:rsid w:val="00F50F1C"/>
    <w:rsid w:val="00F85930"/>
    <w:rsid w:val="00FE3332"/>
    <w:rsid w:val="00FF6D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E913"/>
  <w15:chartTrackingRefBased/>
  <w15:docId w15:val="{5F6CB10F-6753-4036-862C-B80B27B0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6E14"/>
    <w:pPr>
      <w:ind w:left="720"/>
      <w:contextualSpacing/>
    </w:pPr>
  </w:style>
  <w:style w:type="paragraph" w:styleId="Textedebulles">
    <w:name w:val="Balloon Text"/>
    <w:basedOn w:val="Normal"/>
    <w:link w:val="TextedebullesCar"/>
    <w:uiPriority w:val="99"/>
    <w:semiHidden/>
    <w:unhideWhenUsed/>
    <w:rsid w:val="001358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58A1"/>
    <w:rPr>
      <w:rFonts w:ascii="Segoe UI" w:hAnsi="Segoe UI" w:cs="Segoe UI"/>
      <w:sz w:val="18"/>
      <w:szCs w:val="18"/>
    </w:rPr>
  </w:style>
  <w:style w:type="paragraph" w:styleId="En-tte">
    <w:name w:val="header"/>
    <w:basedOn w:val="Normal"/>
    <w:link w:val="En-tteCar"/>
    <w:uiPriority w:val="99"/>
    <w:unhideWhenUsed/>
    <w:rsid w:val="008A2C3C"/>
    <w:pPr>
      <w:tabs>
        <w:tab w:val="center" w:pos="4536"/>
        <w:tab w:val="right" w:pos="9072"/>
      </w:tabs>
      <w:spacing w:after="0" w:line="240" w:lineRule="auto"/>
    </w:pPr>
  </w:style>
  <w:style w:type="character" w:customStyle="1" w:styleId="En-tteCar">
    <w:name w:val="En-tête Car"/>
    <w:basedOn w:val="Policepardfaut"/>
    <w:link w:val="En-tte"/>
    <w:uiPriority w:val="99"/>
    <w:rsid w:val="008A2C3C"/>
  </w:style>
  <w:style w:type="paragraph" w:styleId="Pieddepage">
    <w:name w:val="footer"/>
    <w:basedOn w:val="Normal"/>
    <w:link w:val="PieddepageCar"/>
    <w:uiPriority w:val="99"/>
    <w:unhideWhenUsed/>
    <w:rsid w:val="008A2C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710220">
      <w:bodyDiv w:val="1"/>
      <w:marLeft w:val="0"/>
      <w:marRight w:val="0"/>
      <w:marTop w:val="0"/>
      <w:marBottom w:val="0"/>
      <w:divBdr>
        <w:top w:val="none" w:sz="0" w:space="0" w:color="auto"/>
        <w:left w:val="none" w:sz="0" w:space="0" w:color="auto"/>
        <w:bottom w:val="none" w:sz="0" w:space="0" w:color="auto"/>
        <w:right w:val="none" w:sz="0" w:space="0" w:color="auto"/>
      </w:divBdr>
    </w:div>
    <w:div w:id="1192838094">
      <w:bodyDiv w:val="1"/>
      <w:marLeft w:val="0"/>
      <w:marRight w:val="0"/>
      <w:marTop w:val="0"/>
      <w:marBottom w:val="0"/>
      <w:divBdr>
        <w:top w:val="none" w:sz="0" w:space="0" w:color="auto"/>
        <w:left w:val="none" w:sz="0" w:space="0" w:color="auto"/>
        <w:bottom w:val="none" w:sz="0" w:space="0" w:color="auto"/>
        <w:right w:val="none" w:sz="0" w:space="0" w:color="auto"/>
      </w:divBdr>
    </w:div>
    <w:div w:id="189087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C43C-75B7-4537-BB5A-5E0E63CE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16</Pages>
  <Words>3846</Words>
  <Characters>21157</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lhelmlinger</dc:creator>
  <cp:keywords/>
  <dc:description/>
  <cp:lastModifiedBy>HELMLINGER Laurence</cp:lastModifiedBy>
  <cp:revision>10</cp:revision>
  <cp:lastPrinted>2018-11-07T08:49:00Z</cp:lastPrinted>
  <dcterms:created xsi:type="dcterms:W3CDTF">2019-11-04T14:32:00Z</dcterms:created>
  <dcterms:modified xsi:type="dcterms:W3CDTF">2019-11-15T15:15:00Z</dcterms:modified>
</cp:coreProperties>
</file>